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EA671" w14:textId="0D940309" w:rsidR="001F56EF" w:rsidRPr="00577639" w:rsidRDefault="001F56EF" w:rsidP="00577639">
      <w:pPr>
        <w:spacing w:before="0" w:after="0"/>
        <w:rPr>
          <w:color w:val="000000"/>
          <w:sz w:val="20"/>
          <w:szCs w:val="20"/>
          <w:lang w:val="fr-FR"/>
        </w:rPr>
      </w:pPr>
      <w:r w:rsidRPr="00577639">
        <w:rPr>
          <w:noProof/>
          <w:sz w:val="20"/>
          <w:szCs w:val="20"/>
        </w:rPr>
        <w:drawing>
          <wp:anchor distT="0" distB="0" distL="114300" distR="114300" simplePos="0" relativeHeight="251689472" behindDoc="0" locked="0" layoutInCell="1" allowOverlap="1" wp14:anchorId="545F574F" wp14:editId="724374C5">
            <wp:simplePos x="0" y="0"/>
            <wp:positionH relativeFrom="margin">
              <wp:posOffset>0</wp:posOffset>
            </wp:positionH>
            <wp:positionV relativeFrom="paragraph">
              <wp:posOffset>-419735</wp:posOffset>
            </wp:positionV>
            <wp:extent cx="1104900" cy="885825"/>
            <wp:effectExtent l="0" t="0" r="0" b="9525"/>
            <wp:wrapNone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A0CC9" w14:textId="77777777" w:rsidR="001F56EF" w:rsidRPr="00577639" w:rsidRDefault="001F56EF" w:rsidP="00577639">
      <w:pPr>
        <w:spacing w:before="0" w:after="0"/>
        <w:rPr>
          <w:bCs/>
          <w:color w:val="000000"/>
          <w:sz w:val="20"/>
          <w:szCs w:val="20"/>
          <w:lang w:val="fr-FR"/>
        </w:rPr>
      </w:pPr>
      <w:r w:rsidRPr="00577639">
        <w:rPr>
          <w:b w:val="0"/>
          <w:bCs/>
          <w:color w:val="000000"/>
          <w:sz w:val="20"/>
          <w:szCs w:val="20"/>
          <w:lang w:val="fr-FR"/>
        </w:rPr>
        <w:t xml:space="preserve">Conakry, République de Guinée </w:t>
      </w:r>
    </w:p>
    <w:p w14:paraId="05B9616A" w14:textId="5B016571" w:rsidR="001F56EF" w:rsidRPr="00577639" w:rsidRDefault="001F56EF">
      <w:pPr>
        <w:pStyle w:val="NoSpacing"/>
        <w:rPr>
          <w:bCs/>
          <w:color w:val="000000"/>
          <w:sz w:val="20"/>
          <w:szCs w:val="20"/>
          <w:lang w:val="fr-FR"/>
        </w:rPr>
      </w:pPr>
      <w:r w:rsidRPr="00577639">
        <w:rPr>
          <w:bCs/>
          <w:color w:val="000000"/>
          <w:sz w:val="20"/>
          <w:szCs w:val="20"/>
          <w:lang w:val="fr-FR"/>
        </w:rPr>
        <w:t>1</w:t>
      </w:r>
      <w:r w:rsidR="00136A41">
        <w:rPr>
          <w:bCs/>
          <w:color w:val="000000"/>
          <w:sz w:val="20"/>
          <w:szCs w:val="20"/>
          <w:lang w:val="fr-FR"/>
        </w:rPr>
        <w:t>5</w:t>
      </w:r>
      <w:r w:rsidRPr="00577639">
        <w:rPr>
          <w:bCs/>
          <w:color w:val="000000"/>
          <w:sz w:val="20"/>
          <w:szCs w:val="20"/>
          <w:lang w:val="fr-FR"/>
        </w:rPr>
        <w:t xml:space="preserve"> </w:t>
      </w:r>
      <w:r w:rsidRPr="001F56EF">
        <w:rPr>
          <w:bCs/>
          <w:color w:val="000000"/>
          <w:sz w:val="20"/>
          <w:szCs w:val="20"/>
          <w:lang w:val="fr-FR"/>
        </w:rPr>
        <w:t>j</w:t>
      </w:r>
      <w:r w:rsidRPr="00577639">
        <w:rPr>
          <w:bCs/>
          <w:color w:val="000000"/>
          <w:sz w:val="20"/>
          <w:szCs w:val="20"/>
          <w:lang w:val="fr-FR"/>
        </w:rPr>
        <w:t>uillet 2020</w:t>
      </w:r>
    </w:p>
    <w:p w14:paraId="2DE9F9BB" w14:textId="77777777" w:rsidR="001F56EF" w:rsidRPr="00577639" w:rsidRDefault="001F56EF" w:rsidP="00577639">
      <w:pPr>
        <w:pBdr>
          <w:bottom w:val="single" w:sz="8" w:space="4" w:color="FF4E00"/>
        </w:pBdr>
        <w:spacing w:before="0" w:after="0"/>
        <w:rPr>
          <w:rFonts w:eastAsia="HYGothic-Medium" w:cs="Tahoma"/>
          <w:color w:val="BF3A00"/>
          <w:spacing w:val="5"/>
          <w:kern w:val="28"/>
          <w:sz w:val="20"/>
          <w:szCs w:val="20"/>
          <w:lang w:val="fr-FR"/>
        </w:rPr>
      </w:pPr>
    </w:p>
    <w:p w14:paraId="5167A1E9" w14:textId="0B95181D" w:rsidR="00AA2453" w:rsidRPr="005A34C7" w:rsidRDefault="00AA2453" w:rsidP="00AA2453">
      <w:pPr>
        <w:pBdr>
          <w:bottom w:val="single" w:sz="8" w:space="4" w:color="FF4E00"/>
        </w:pBdr>
        <w:contextualSpacing/>
        <w:rPr>
          <w:rFonts w:eastAsia="HYGothic-Medium" w:cs="Tahoma"/>
          <w:color w:val="BF3A00"/>
          <w:spacing w:val="5"/>
          <w:kern w:val="28"/>
          <w:sz w:val="40"/>
          <w:szCs w:val="40"/>
          <w:lang w:val="fr-FR"/>
        </w:rPr>
      </w:pPr>
      <w:r w:rsidRPr="005A34C7">
        <w:rPr>
          <w:rFonts w:eastAsia="HYGothic-Medium" w:cs="Tahoma"/>
          <w:color w:val="BF3A00"/>
          <w:spacing w:val="5"/>
          <w:kern w:val="28"/>
          <w:sz w:val="40"/>
          <w:szCs w:val="40"/>
          <w:lang w:val="fr-FR"/>
        </w:rPr>
        <w:t>Communiqué de presse</w:t>
      </w:r>
    </w:p>
    <w:p w14:paraId="24468CF7" w14:textId="2180375B" w:rsidR="005E0CA8" w:rsidRPr="00594EDC" w:rsidRDefault="00D40F7B" w:rsidP="00594EDC">
      <w:pPr>
        <w:keepNext/>
        <w:keepLines/>
        <w:outlineLvl w:val="1"/>
        <w:rPr>
          <w:rFonts w:eastAsia="HYGothic-Medium" w:cs="Tahoma"/>
          <w:b w:val="0"/>
          <w:bCs/>
          <w:color w:val="FF4E00"/>
          <w:sz w:val="28"/>
          <w:szCs w:val="28"/>
          <w:lang w:val="fr-FR"/>
        </w:rPr>
      </w:pPr>
      <w:r>
        <w:rPr>
          <w:rFonts w:eastAsia="HYGothic-Medium" w:cs="Tahoma"/>
          <w:bCs/>
          <w:color w:val="FF4E00"/>
          <w:sz w:val="28"/>
          <w:szCs w:val="28"/>
          <w:lang w:val="fr-FR"/>
        </w:rPr>
        <w:t>Mal de</w:t>
      </w:r>
      <w:r w:rsidR="00C36560">
        <w:rPr>
          <w:rFonts w:eastAsia="HYGothic-Medium" w:cs="Tahoma"/>
          <w:bCs/>
          <w:color w:val="FF4E00"/>
          <w:sz w:val="28"/>
          <w:szCs w:val="28"/>
          <w:lang w:val="fr-FR"/>
        </w:rPr>
        <w:t>sservis, l</w:t>
      </w:r>
      <w:r w:rsidR="009D1120">
        <w:rPr>
          <w:rFonts w:eastAsia="HYGothic-Medium" w:cs="Tahoma"/>
          <w:bCs/>
          <w:color w:val="FF4E00"/>
          <w:sz w:val="28"/>
          <w:szCs w:val="28"/>
          <w:lang w:val="fr-FR"/>
        </w:rPr>
        <w:t>a plupart d</w:t>
      </w:r>
      <w:r w:rsidR="00C36560">
        <w:rPr>
          <w:rFonts w:eastAsia="HYGothic-Medium" w:cs="Tahoma"/>
          <w:bCs/>
          <w:color w:val="FF4E00"/>
          <w:sz w:val="28"/>
          <w:szCs w:val="28"/>
          <w:lang w:val="fr-FR"/>
        </w:rPr>
        <w:t xml:space="preserve">es </w:t>
      </w:r>
      <w:r w:rsidR="00701E6C">
        <w:rPr>
          <w:rFonts w:eastAsia="HYGothic-Medium" w:cs="Tahoma"/>
          <w:bCs/>
          <w:color w:val="FF4E00"/>
          <w:sz w:val="28"/>
          <w:szCs w:val="28"/>
          <w:lang w:val="fr-FR"/>
        </w:rPr>
        <w:t>G</w:t>
      </w:r>
      <w:r w:rsidR="00E221B8">
        <w:rPr>
          <w:rFonts w:eastAsia="HYGothic-Medium" w:cs="Tahoma"/>
          <w:bCs/>
          <w:color w:val="FF4E00"/>
          <w:sz w:val="28"/>
          <w:szCs w:val="28"/>
          <w:lang w:val="fr-FR"/>
        </w:rPr>
        <w:t xml:space="preserve">uinéens </w:t>
      </w:r>
      <w:r w:rsidR="00AA2453">
        <w:rPr>
          <w:rFonts w:eastAsia="HYGothic-Medium" w:cs="Tahoma"/>
          <w:bCs/>
          <w:color w:val="FF4E00"/>
          <w:sz w:val="28"/>
          <w:szCs w:val="28"/>
          <w:lang w:val="fr-FR"/>
        </w:rPr>
        <w:t>sont</w:t>
      </w:r>
      <w:r w:rsidR="00C36560">
        <w:rPr>
          <w:rFonts w:eastAsia="HYGothic-Medium" w:cs="Tahoma"/>
          <w:bCs/>
          <w:color w:val="FF4E00"/>
          <w:sz w:val="28"/>
          <w:szCs w:val="28"/>
          <w:lang w:val="fr-FR"/>
        </w:rPr>
        <w:t xml:space="preserve"> insatisfaits de la réponse du </w:t>
      </w:r>
      <w:r w:rsidR="001F56EF">
        <w:rPr>
          <w:rFonts w:eastAsia="HYGothic-Medium" w:cs="Tahoma"/>
          <w:bCs/>
          <w:color w:val="FF4E00"/>
          <w:sz w:val="28"/>
          <w:szCs w:val="28"/>
          <w:lang w:val="fr-FR"/>
        </w:rPr>
        <w:t>g</w:t>
      </w:r>
      <w:r w:rsidR="00C36560">
        <w:rPr>
          <w:rFonts w:eastAsia="HYGothic-Medium" w:cs="Tahoma"/>
          <w:bCs/>
          <w:color w:val="FF4E00"/>
          <w:sz w:val="28"/>
          <w:szCs w:val="28"/>
          <w:lang w:val="fr-FR"/>
        </w:rPr>
        <w:t>ouvernement</w:t>
      </w:r>
      <w:r w:rsidR="00AA2453">
        <w:rPr>
          <w:rFonts w:eastAsia="HYGothic-Medium" w:cs="Tahoma"/>
          <w:bCs/>
          <w:color w:val="FF4E00"/>
          <w:sz w:val="28"/>
          <w:szCs w:val="28"/>
          <w:lang w:val="fr-FR"/>
        </w:rPr>
        <w:t xml:space="preserve"> </w:t>
      </w:r>
      <w:r w:rsidR="00AA2453" w:rsidRPr="00E51DBC">
        <w:rPr>
          <w:rFonts w:eastAsia="HYGothic-Medium" w:cs="Tahoma"/>
          <w:bCs/>
          <w:color w:val="FF4E00"/>
          <w:sz w:val="28"/>
          <w:szCs w:val="28"/>
          <w:lang w:val="fr-FR"/>
        </w:rPr>
        <w:t>en m</w:t>
      </w:r>
      <w:bookmarkStart w:id="0" w:name="_Hlk45105954"/>
      <w:bookmarkStart w:id="1" w:name="_Hlk45538556"/>
      <w:bookmarkEnd w:id="0"/>
      <w:bookmarkEnd w:id="1"/>
      <w:r w:rsidR="00AA2453" w:rsidRPr="00E51DBC">
        <w:rPr>
          <w:rFonts w:eastAsia="HYGothic-Medium" w:cs="Tahoma"/>
          <w:bCs/>
          <w:color w:val="FF4E00"/>
          <w:sz w:val="28"/>
          <w:szCs w:val="28"/>
          <w:lang w:val="fr-FR"/>
        </w:rPr>
        <w:t>atière de fourniture d’électricité</w:t>
      </w:r>
      <w:r w:rsidR="00AA2453">
        <w:rPr>
          <w:rFonts w:eastAsia="HYGothic-Medium" w:cs="Tahoma"/>
          <w:bCs/>
          <w:color w:val="FF4E00"/>
          <w:sz w:val="28"/>
          <w:szCs w:val="28"/>
          <w:lang w:val="fr-FR"/>
        </w:rPr>
        <w:t xml:space="preserve"> fiable</w:t>
      </w:r>
      <w:r w:rsidR="00AA2453" w:rsidRPr="00E51DBC" w:rsidDel="00C36560">
        <w:rPr>
          <w:rFonts w:eastAsia="HYGothic-Medium" w:cs="Tahoma"/>
          <w:bCs/>
          <w:color w:val="FF4E00"/>
          <w:sz w:val="28"/>
          <w:szCs w:val="28"/>
          <w:lang w:val="fr-FR"/>
        </w:rPr>
        <w:t xml:space="preserve"> </w:t>
      </w:r>
    </w:p>
    <w:p w14:paraId="698EAFFA" w14:textId="5E9405B8" w:rsidR="00EC23A4" w:rsidRDefault="00D65D57" w:rsidP="00C422F7">
      <w:pPr>
        <w:pStyle w:val="ABtext"/>
        <w:rPr>
          <w:lang w:val="fr-FR"/>
        </w:rPr>
      </w:pPr>
      <w:r>
        <w:rPr>
          <w:lang w:val="fr-FR"/>
        </w:rPr>
        <w:t>Selon la plus ré</w:t>
      </w:r>
      <w:r w:rsidR="00A02133">
        <w:rPr>
          <w:lang w:val="fr-FR"/>
        </w:rPr>
        <w:t xml:space="preserve">cente enquête d’Afrobarometer, </w:t>
      </w:r>
      <w:r w:rsidR="00EC23A4">
        <w:rPr>
          <w:lang w:val="fr-FR"/>
        </w:rPr>
        <w:t>seulement deux Guinéens sur 10</w:t>
      </w:r>
      <w:r w:rsidR="00577639">
        <w:rPr>
          <w:lang w:val="fr-FR"/>
        </w:rPr>
        <w:t xml:space="preserve"> </w:t>
      </w:r>
      <w:r w:rsidR="005A34C7">
        <w:rPr>
          <w:lang w:val="fr-FR"/>
        </w:rPr>
        <w:t>bénéficient</w:t>
      </w:r>
      <w:r w:rsidR="00577639">
        <w:rPr>
          <w:lang w:val="fr-FR"/>
        </w:rPr>
        <w:t xml:space="preserve"> d’une source fiable d’électricité</w:t>
      </w:r>
      <w:r w:rsidR="00EC23A4">
        <w:rPr>
          <w:lang w:val="fr-FR"/>
        </w:rPr>
        <w:t xml:space="preserve">, et la plupart des citoyens se prononcent insatisfaits des efforts du gouvernement </w:t>
      </w:r>
      <w:r w:rsidR="00EC23A4" w:rsidRPr="00EC23A4">
        <w:rPr>
          <w:lang w:val="fr-FR"/>
        </w:rPr>
        <w:t>en matière de fourniture d’électricité</w:t>
      </w:r>
      <w:r w:rsidR="00EC23A4">
        <w:rPr>
          <w:lang w:val="fr-FR"/>
        </w:rPr>
        <w:t>.</w:t>
      </w:r>
    </w:p>
    <w:p w14:paraId="038F46D9" w14:textId="43CABAB6" w:rsidR="009D1120" w:rsidRDefault="009D1120" w:rsidP="00C422F7">
      <w:pPr>
        <w:pStyle w:val="ABtext"/>
        <w:rPr>
          <w:lang w:val="fr-FR"/>
        </w:rPr>
      </w:pPr>
      <w:r>
        <w:rPr>
          <w:lang w:val="fr-FR"/>
        </w:rPr>
        <w:t>S</w:t>
      </w:r>
      <w:r w:rsidRPr="009D1120">
        <w:rPr>
          <w:lang w:val="fr-FR"/>
        </w:rPr>
        <w:t>eulement un tiers des Guinéens déclarent que leur ménage est raccordé au réseau d’Electricité de Guinée</w:t>
      </w:r>
      <w:r>
        <w:rPr>
          <w:lang w:val="fr-FR"/>
        </w:rPr>
        <w:t xml:space="preserve"> (EDG), avec une </w:t>
      </w:r>
      <w:r w:rsidR="006D1112">
        <w:rPr>
          <w:lang w:val="fr-FR"/>
        </w:rPr>
        <w:t>disparité très marquée entre le</w:t>
      </w:r>
      <w:r>
        <w:rPr>
          <w:lang w:val="fr-FR"/>
        </w:rPr>
        <w:t xml:space="preserve">s villes et le milieu rural. </w:t>
      </w:r>
    </w:p>
    <w:p w14:paraId="39FAE36B" w14:textId="2542FEA1" w:rsidR="007620F6" w:rsidRDefault="00EC23A4" w:rsidP="00C422F7">
      <w:pPr>
        <w:pStyle w:val="ABtext"/>
        <w:rPr>
          <w:lang w:val="fr-FR"/>
        </w:rPr>
      </w:pPr>
      <w:r>
        <w:rPr>
          <w:lang w:val="fr-FR"/>
        </w:rPr>
        <w:t xml:space="preserve">Parmi le tiers des </w:t>
      </w:r>
      <w:r w:rsidR="00520F6C">
        <w:rPr>
          <w:lang w:val="fr-FR"/>
        </w:rPr>
        <w:t xml:space="preserve">Guinéens </w:t>
      </w:r>
      <w:r>
        <w:rPr>
          <w:lang w:val="fr-FR"/>
        </w:rPr>
        <w:t xml:space="preserve">qui </w:t>
      </w:r>
      <w:r w:rsidR="00520F6C">
        <w:rPr>
          <w:lang w:val="fr-FR"/>
        </w:rPr>
        <w:t xml:space="preserve">recourent à </w:t>
      </w:r>
      <w:r w:rsidR="009D1120">
        <w:rPr>
          <w:lang w:val="fr-FR"/>
        </w:rPr>
        <w:t>des</w:t>
      </w:r>
      <w:r w:rsidR="00520F6C">
        <w:rPr>
          <w:lang w:val="fr-FR"/>
        </w:rPr>
        <w:t xml:space="preserve"> sources d’énergie autres que le réseau d’EDG</w:t>
      </w:r>
      <w:r>
        <w:rPr>
          <w:lang w:val="fr-FR"/>
        </w:rPr>
        <w:t>, l</w:t>
      </w:r>
      <w:r w:rsidR="003E0E96">
        <w:rPr>
          <w:lang w:val="fr-FR"/>
        </w:rPr>
        <w:t xml:space="preserve">es </w:t>
      </w:r>
      <w:r w:rsidR="00520F6C">
        <w:rPr>
          <w:lang w:val="fr-FR"/>
        </w:rPr>
        <w:t xml:space="preserve">panneaux solaires </w:t>
      </w:r>
      <w:r w:rsidR="00520F6C" w:rsidRPr="0079565D">
        <w:rPr>
          <w:lang w:val="fr-FR"/>
        </w:rPr>
        <w:t>et les groupes électrogènes</w:t>
      </w:r>
      <w:r w:rsidR="003E0E96">
        <w:rPr>
          <w:lang w:val="fr-FR"/>
        </w:rPr>
        <w:t xml:space="preserve"> sont les deux principales alternatives utilisées</w:t>
      </w:r>
      <w:r w:rsidR="00520F6C">
        <w:rPr>
          <w:lang w:val="fr-FR"/>
        </w:rPr>
        <w:t xml:space="preserve">. </w:t>
      </w:r>
    </w:p>
    <w:p w14:paraId="06693023" w14:textId="18F7A495" w:rsidR="009D1120" w:rsidRDefault="003E0E96" w:rsidP="00C422F7">
      <w:pPr>
        <w:pStyle w:val="ABtext"/>
        <w:rPr>
          <w:lang w:val="fr-FR"/>
        </w:rPr>
      </w:pPr>
      <w:r>
        <w:rPr>
          <w:lang w:val="fr-FR"/>
        </w:rPr>
        <w:t>Alors que</w:t>
      </w:r>
      <w:r w:rsidR="007620F6">
        <w:rPr>
          <w:lang w:val="fr-FR"/>
        </w:rPr>
        <w:t xml:space="preserve"> l’</w:t>
      </w:r>
      <w:r w:rsidR="001D622F">
        <w:rPr>
          <w:lang w:val="fr-FR"/>
        </w:rPr>
        <w:t>accès à l’</w:t>
      </w:r>
      <w:r w:rsidR="007620F6">
        <w:rPr>
          <w:lang w:val="fr-FR"/>
        </w:rPr>
        <w:t xml:space="preserve">électricité est la </w:t>
      </w:r>
      <w:r w:rsidR="00EC23A4">
        <w:rPr>
          <w:lang w:val="fr-FR"/>
        </w:rPr>
        <w:t>trois</w:t>
      </w:r>
      <w:r w:rsidR="007620F6">
        <w:rPr>
          <w:lang w:val="fr-FR"/>
        </w:rPr>
        <w:t xml:space="preserve">ième priorité à laquelle le </w:t>
      </w:r>
      <w:r w:rsidR="00EC23A4">
        <w:rPr>
          <w:lang w:val="fr-FR"/>
        </w:rPr>
        <w:t>g</w:t>
      </w:r>
      <w:r w:rsidR="007620F6">
        <w:rPr>
          <w:lang w:val="fr-FR"/>
        </w:rPr>
        <w:t>ouvernement actuel devrait s’attaquer</w:t>
      </w:r>
      <w:r>
        <w:rPr>
          <w:lang w:val="fr-FR"/>
        </w:rPr>
        <w:t xml:space="preserve"> selon les Guinéens,</w:t>
      </w:r>
      <w:r w:rsidR="001D622F">
        <w:rPr>
          <w:lang w:val="fr-FR"/>
        </w:rPr>
        <w:t xml:space="preserve"> </w:t>
      </w:r>
      <w:r w:rsidR="009D1120">
        <w:rPr>
          <w:lang w:val="fr-FR"/>
        </w:rPr>
        <w:t xml:space="preserve">moins de deux citoyens sur 10 approuvent </w:t>
      </w:r>
      <w:r w:rsidR="00FD3561">
        <w:rPr>
          <w:lang w:val="fr-FR"/>
        </w:rPr>
        <w:t>l</w:t>
      </w:r>
      <w:r>
        <w:rPr>
          <w:lang w:val="fr-FR"/>
        </w:rPr>
        <w:t>a réponse d</w:t>
      </w:r>
      <w:r w:rsidR="009D1120">
        <w:rPr>
          <w:lang w:val="fr-FR"/>
        </w:rPr>
        <w:t xml:space="preserve">u gouvernement </w:t>
      </w:r>
      <w:r w:rsidR="006E5A72" w:rsidRPr="006E5A72">
        <w:rPr>
          <w:lang w:val="fr-FR"/>
        </w:rPr>
        <w:t>en matière de fourniture fiable d’électricité</w:t>
      </w:r>
      <w:r w:rsidR="009D1120">
        <w:rPr>
          <w:lang w:val="fr-FR"/>
        </w:rPr>
        <w:t>.</w:t>
      </w:r>
      <w:r w:rsidR="008B03C9">
        <w:rPr>
          <w:lang w:val="fr-FR"/>
        </w:rPr>
        <w:t xml:space="preserve"> </w:t>
      </w:r>
    </w:p>
    <w:p w14:paraId="6C60E0A0" w14:textId="6FC4D2D4" w:rsidR="00A83A75" w:rsidRPr="005F1445" w:rsidRDefault="00E23D91" w:rsidP="00A83A75">
      <w:pPr>
        <w:pStyle w:val="ABSectionHeader"/>
        <w:rPr>
          <w:rFonts w:ascii="Times New Roman" w:eastAsia="Times New Roman" w:hAnsi="Times New Roman"/>
          <w:color w:val="auto"/>
          <w:lang w:eastAsia="de-DE"/>
        </w:rPr>
      </w:pPr>
      <w:proofErr w:type="spellStart"/>
      <w:r>
        <w:rPr>
          <w:rFonts w:eastAsia="Times New Roman"/>
          <w:lang w:eastAsia="de-DE"/>
        </w:rPr>
        <w:t>Résultats</w:t>
      </w:r>
      <w:proofErr w:type="spellEnd"/>
      <w:r>
        <w:rPr>
          <w:rFonts w:eastAsia="Times New Roman"/>
          <w:lang w:eastAsia="de-DE"/>
        </w:rPr>
        <w:t xml:space="preserve"> </w:t>
      </w:r>
      <w:proofErr w:type="spellStart"/>
      <w:r>
        <w:rPr>
          <w:rFonts w:eastAsia="Times New Roman"/>
          <w:lang w:eastAsia="de-DE"/>
        </w:rPr>
        <w:t>clés</w:t>
      </w:r>
      <w:proofErr w:type="spellEnd"/>
    </w:p>
    <w:p w14:paraId="7C15EB7A" w14:textId="4734D733" w:rsidR="00BB1BB9" w:rsidRPr="00577639" w:rsidRDefault="00975D7F">
      <w:pPr>
        <w:pStyle w:val="ABtext"/>
        <w:numPr>
          <w:ilvl w:val="0"/>
          <w:numId w:val="19"/>
        </w:numPr>
        <w:rPr>
          <w:lang w:val="fr-FR"/>
        </w:rPr>
      </w:pPr>
      <w:bookmarkStart w:id="2" w:name="_Hlk14775609"/>
      <w:r w:rsidRPr="00EC23A4">
        <w:rPr>
          <w:lang w:val="fr-FR"/>
        </w:rPr>
        <w:t>Le réseau électrique est disponi</w:t>
      </w:r>
      <w:r w:rsidR="005F43B8" w:rsidRPr="00EC23A4">
        <w:rPr>
          <w:lang w:val="fr-FR"/>
        </w:rPr>
        <w:t xml:space="preserve">ble dans </w:t>
      </w:r>
      <w:r w:rsidR="0048677F" w:rsidRPr="00EC23A4">
        <w:rPr>
          <w:lang w:val="fr-FR"/>
        </w:rPr>
        <w:t xml:space="preserve">quatre sur 10 </w:t>
      </w:r>
      <w:r w:rsidR="005F43B8" w:rsidRPr="00EC23A4">
        <w:rPr>
          <w:lang w:val="fr-FR"/>
        </w:rPr>
        <w:t xml:space="preserve">des </w:t>
      </w:r>
      <w:r w:rsidR="0048677F" w:rsidRPr="00EC23A4">
        <w:rPr>
          <w:lang w:val="fr-FR"/>
        </w:rPr>
        <w:t>z</w:t>
      </w:r>
      <w:r w:rsidR="005F43B8" w:rsidRPr="00EC23A4">
        <w:rPr>
          <w:lang w:val="fr-FR"/>
        </w:rPr>
        <w:t>ones</w:t>
      </w:r>
      <w:r w:rsidRPr="00EC23A4">
        <w:rPr>
          <w:lang w:val="fr-FR"/>
        </w:rPr>
        <w:t xml:space="preserve"> visitées (40%) lors de l’enquête</w:t>
      </w:r>
      <w:r w:rsidR="00870846" w:rsidRPr="00EC23A4">
        <w:rPr>
          <w:rFonts w:ascii="Century Gothic" w:eastAsia="HYGothic-Medium" w:hAnsi="Century Gothic" w:cs="Tahoma"/>
          <w:lang w:val="fr-FR"/>
        </w:rPr>
        <w:t>.</w:t>
      </w:r>
      <w:r w:rsidR="0048677F" w:rsidRPr="00EC23A4">
        <w:rPr>
          <w:rFonts w:ascii="Century Gothic" w:eastAsia="HYGothic-Medium" w:hAnsi="Century Gothic" w:cs="Tahoma"/>
          <w:lang w:val="fr-FR"/>
        </w:rPr>
        <w:t xml:space="preserve"> </w:t>
      </w:r>
      <w:r w:rsidR="003872FA" w:rsidRPr="00EC23A4">
        <w:rPr>
          <w:rFonts w:ascii="Century Gothic" w:eastAsia="HYGothic-Medium" w:hAnsi="Century Gothic" w:cs="Tahoma"/>
          <w:lang w:val="fr-FR"/>
        </w:rPr>
        <w:t>En</w:t>
      </w:r>
      <w:r w:rsidR="0048677F" w:rsidRPr="00EC23A4">
        <w:rPr>
          <w:rFonts w:ascii="Century Gothic" w:eastAsia="HYGothic-Medium" w:hAnsi="Century Gothic" w:cs="Tahoma"/>
          <w:lang w:val="fr-FR"/>
        </w:rPr>
        <w:t xml:space="preserve"> milieu rural, il n’est disponible que dans une sur 10 des zones (9%) (Figure 1).</w:t>
      </w:r>
    </w:p>
    <w:p w14:paraId="2FEC2B9C" w14:textId="5863303C" w:rsidR="003872FA" w:rsidRPr="00EC23A4" w:rsidRDefault="003872FA" w:rsidP="00577639">
      <w:pPr>
        <w:pStyle w:val="ListParagraph"/>
        <w:numPr>
          <w:ilvl w:val="0"/>
          <w:numId w:val="19"/>
        </w:numPr>
        <w:spacing w:before="0"/>
        <w:contextualSpacing w:val="0"/>
        <w:rPr>
          <w:rFonts w:asciiTheme="minorHAnsi" w:hAnsiTheme="minorHAnsi"/>
          <w:b w:val="0"/>
          <w:sz w:val="20"/>
          <w:szCs w:val="20"/>
          <w:lang w:val="fr-FR"/>
        </w:rPr>
      </w:pPr>
      <w:r w:rsidRPr="00EC23A4">
        <w:rPr>
          <w:rFonts w:asciiTheme="minorHAnsi" w:hAnsiTheme="minorHAnsi"/>
          <w:b w:val="0"/>
          <w:sz w:val="20"/>
          <w:szCs w:val="20"/>
          <w:lang w:val="fr-FR"/>
        </w:rPr>
        <w:t xml:space="preserve">Seulement un tiers (33%) des Guinéens affirment que leurs ménages sont raccordés au réseau électrique d’EDG (Electricité de Guinée). En milieu rural, ce n’est que 3% </w:t>
      </w:r>
      <w:r w:rsidRPr="00EC23A4">
        <w:rPr>
          <w:rFonts w:eastAsia="HYGothic-Medium" w:cs="Tahoma"/>
          <w:b w:val="0"/>
          <w:sz w:val="20"/>
          <w:szCs w:val="20"/>
          <w:lang w:val="fr-FR"/>
        </w:rPr>
        <w:t>(Figure 2).</w:t>
      </w:r>
    </w:p>
    <w:p w14:paraId="3E4DA175" w14:textId="14BF7462" w:rsidR="00BB1BB9" w:rsidRPr="00577639" w:rsidRDefault="00107014">
      <w:pPr>
        <w:pStyle w:val="ABtext"/>
        <w:numPr>
          <w:ilvl w:val="0"/>
          <w:numId w:val="19"/>
        </w:numPr>
        <w:rPr>
          <w:lang w:val="fr-FR"/>
        </w:rPr>
      </w:pPr>
      <w:r w:rsidRPr="00EC23A4">
        <w:rPr>
          <w:lang w:val="fr-FR"/>
        </w:rPr>
        <w:t xml:space="preserve">Seulement </w:t>
      </w:r>
      <w:r w:rsidR="00712C19" w:rsidRPr="00EC23A4">
        <w:rPr>
          <w:lang w:val="fr-FR"/>
        </w:rPr>
        <w:t xml:space="preserve">deux </w:t>
      </w:r>
      <w:r w:rsidR="003E0E96" w:rsidRPr="00EC23A4">
        <w:rPr>
          <w:lang w:val="fr-FR"/>
        </w:rPr>
        <w:t>Guinéen</w:t>
      </w:r>
      <w:r w:rsidR="00712C19" w:rsidRPr="00EC23A4">
        <w:rPr>
          <w:lang w:val="fr-FR"/>
        </w:rPr>
        <w:t>s</w:t>
      </w:r>
      <w:r w:rsidR="003E0E96" w:rsidRPr="00EC23A4">
        <w:rPr>
          <w:lang w:val="fr-FR"/>
        </w:rPr>
        <w:t xml:space="preserve"> sur 10 </w:t>
      </w:r>
      <w:r w:rsidRPr="00EC23A4">
        <w:rPr>
          <w:lang w:val="fr-FR"/>
        </w:rPr>
        <w:t xml:space="preserve">disposent de l’électricité </w:t>
      </w:r>
      <w:r w:rsidR="00AA2453" w:rsidRPr="00EC23A4">
        <w:rPr>
          <w:lang w:val="fr-FR"/>
        </w:rPr>
        <w:t>« </w:t>
      </w:r>
      <w:r w:rsidRPr="00EC23A4">
        <w:rPr>
          <w:lang w:val="fr-FR"/>
        </w:rPr>
        <w:t>tout le temps</w:t>
      </w:r>
      <w:r w:rsidR="00AA2453" w:rsidRPr="00EC23A4">
        <w:rPr>
          <w:lang w:val="fr-FR"/>
        </w:rPr>
        <w:t> »</w:t>
      </w:r>
      <w:r w:rsidRPr="00EC23A4">
        <w:rPr>
          <w:lang w:val="fr-FR"/>
        </w:rPr>
        <w:t xml:space="preserve"> </w:t>
      </w:r>
      <w:r w:rsidR="00712C19" w:rsidRPr="00EC23A4">
        <w:rPr>
          <w:lang w:val="fr-FR"/>
        </w:rPr>
        <w:t xml:space="preserve">(20%) ou </w:t>
      </w:r>
      <w:r w:rsidR="00AA2453" w:rsidRPr="00EC23A4">
        <w:rPr>
          <w:lang w:val="fr-FR"/>
        </w:rPr>
        <w:t>« </w:t>
      </w:r>
      <w:r w:rsidRPr="00EC23A4">
        <w:rPr>
          <w:lang w:val="fr-FR"/>
        </w:rPr>
        <w:t>la plupart du temps</w:t>
      </w:r>
      <w:r w:rsidR="00AA2453" w:rsidRPr="00EC23A4">
        <w:rPr>
          <w:lang w:val="fr-FR"/>
        </w:rPr>
        <w:t> »</w:t>
      </w:r>
      <w:r w:rsidR="00712C19" w:rsidRPr="00EC23A4">
        <w:rPr>
          <w:lang w:val="fr-FR"/>
        </w:rPr>
        <w:t xml:space="preserve"> (11%)</w:t>
      </w:r>
      <w:r w:rsidR="00867126" w:rsidRPr="00EC23A4">
        <w:rPr>
          <w:lang w:val="fr-FR"/>
        </w:rPr>
        <w:t xml:space="preserve"> (Figure </w:t>
      </w:r>
      <w:r w:rsidR="00712C19" w:rsidRPr="00EC23A4">
        <w:rPr>
          <w:lang w:val="fr-FR"/>
        </w:rPr>
        <w:t>3</w:t>
      </w:r>
      <w:r w:rsidR="00867126" w:rsidRPr="00EC23A4">
        <w:rPr>
          <w:lang w:val="fr-FR"/>
        </w:rPr>
        <w:t>)</w:t>
      </w:r>
      <w:r w:rsidRPr="00EC23A4">
        <w:rPr>
          <w:lang w:val="fr-FR"/>
        </w:rPr>
        <w:t>.</w:t>
      </w:r>
      <w:r w:rsidR="00375F15" w:rsidRPr="00EC23A4">
        <w:rPr>
          <w:rFonts w:ascii="Century Gothic" w:eastAsia="HYGothic-Medium" w:hAnsi="Century Gothic" w:cs="Tahoma"/>
          <w:lang w:val="fr-FR"/>
        </w:rPr>
        <w:t xml:space="preserve"> </w:t>
      </w:r>
    </w:p>
    <w:p w14:paraId="3B626FCC" w14:textId="44DC6443" w:rsidR="00520F6C" w:rsidRPr="00EC23A4" w:rsidRDefault="00DA0D8A" w:rsidP="00577639">
      <w:pPr>
        <w:pStyle w:val="ListParagraph"/>
        <w:numPr>
          <w:ilvl w:val="0"/>
          <w:numId w:val="19"/>
        </w:numPr>
        <w:spacing w:before="0"/>
        <w:contextualSpacing w:val="0"/>
        <w:rPr>
          <w:rFonts w:asciiTheme="minorHAnsi" w:hAnsiTheme="minorHAnsi"/>
          <w:b w:val="0"/>
          <w:sz w:val="20"/>
          <w:szCs w:val="20"/>
          <w:lang w:val="fr-FR"/>
        </w:rPr>
      </w:pPr>
      <w:r w:rsidRPr="00EC23A4">
        <w:rPr>
          <w:rFonts w:asciiTheme="minorHAnsi" w:hAnsiTheme="minorHAnsi"/>
          <w:b w:val="0"/>
          <w:sz w:val="20"/>
          <w:szCs w:val="20"/>
          <w:lang w:val="fr-FR"/>
        </w:rPr>
        <w:t xml:space="preserve">Les panneaux solaires et les groupes </w:t>
      </w:r>
      <w:r w:rsidR="00AA2453" w:rsidRPr="00EC23A4">
        <w:rPr>
          <w:rFonts w:asciiTheme="minorHAnsi" w:hAnsiTheme="minorHAnsi"/>
          <w:b w:val="0"/>
          <w:sz w:val="20"/>
          <w:szCs w:val="20"/>
          <w:lang w:val="fr-FR"/>
        </w:rPr>
        <w:t>électrogènes</w:t>
      </w:r>
      <w:r w:rsidRPr="00EC23A4">
        <w:rPr>
          <w:rFonts w:asciiTheme="minorHAnsi" w:hAnsiTheme="minorHAnsi"/>
          <w:b w:val="0"/>
          <w:sz w:val="20"/>
          <w:szCs w:val="20"/>
          <w:lang w:val="fr-FR"/>
        </w:rPr>
        <w:t xml:space="preserve"> sont les sources alternatives d’</w:t>
      </w:r>
      <w:r w:rsidR="00AA2453" w:rsidRPr="00EC23A4">
        <w:rPr>
          <w:rFonts w:asciiTheme="minorHAnsi" w:hAnsiTheme="minorHAnsi"/>
          <w:b w:val="0"/>
          <w:sz w:val="20"/>
          <w:szCs w:val="20"/>
          <w:lang w:val="fr-FR"/>
        </w:rPr>
        <w:t>électricité</w:t>
      </w:r>
      <w:r w:rsidRPr="00EC23A4">
        <w:rPr>
          <w:rFonts w:asciiTheme="minorHAnsi" w:hAnsiTheme="minorHAnsi"/>
          <w:b w:val="0"/>
          <w:sz w:val="20"/>
          <w:szCs w:val="20"/>
          <w:lang w:val="fr-FR"/>
        </w:rPr>
        <w:t xml:space="preserve"> les plus utilisé</w:t>
      </w:r>
      <w:r w:rsidR="00AA2453" w:rsidRPr="00EC23A4">
        <w:rPr>
          <w:rFonts w:asciiTheme="minorHAnsi" w:hAnsiTheme="minorHAnsi"/>
          <w:b w:val="0"/>
          <w:sz w:val="20"/>
          <w:szCs w:val="20"/>
          <w:lang w:val="fr-FR"/>
        </w:rPr>
        <w:t>e</w:t>
      </w:r>
      <w:r w:rsidRPr="00EC23A4">
        <w:rPr>
          <w:rFonts w:asciiTheme="minorHAnsi" w:hAnsiTheme="minorHAnsi"/>
          <w:b w:val="0"/>
          <w:sz w:val="20"/>
          <w:szCs w:val="20"/>
          <w:lang w:val="fr-FR"/>
        </w:rPr>
        <w:t>s</w:t>
      </w:r>
      <w:r w:rsidR="00370049" w:rsidRPr="00EC23A4">
        <w:rPr>
          <w:rFonts w:asciiTheme="minorHAnsi" w:hAnsiTheme="minorHAnsi"/>
          <w:b w:val="0"/>
          <w:sz w:val="20"/>
          <w:szCs w:val="20"/>
          <w:lang w:val="fr-FR"/>
        </w:rPr>
        <w:t>,</w:t>
      </w:r>
      <w:r w:rsidRPr="00EC23A4">
        <w:rPr>
          <w:rFonts w:asciiTheme="minorHAnsi" w:hAnsiTheme="minorHAnsi"/>
          <w:b w:val="0"/>
          <w:sz w:val="20"/>
          <w:szCs w:val="20"/>
          <w:lang w:val="fr-FR"/>
        </w:rPr>
        <w:t xml:space="preserve"> respectivement par </w:t>
      </w:r>
      <w:r w:rsidR="00AA2453" w:rsidRPr="00EC23A4">
        <w:rPr>
          <w:rFonts w:asciiTheme="minorHAnsi" w:hAnsiTheme="minorHAnsi"/>
          <w:b w:val="0"/>
          <w:sz w:val="20"/>
          <w:szCs w:val="20"/>
          <w:lang w:val="fr-FR"/>
        </w:rPr>
        <w:t>16% et 12% des Guinéens</w:t>
      </w:r>
      <w:r w:rsidR="00867126" w:rsidRPr="00EC23A4">
        <w:rPr>
          <w:rFonts w:asciiTheme="minorHAnsi" w:hAnsiTheme="minorHAnsi"/>
          <w:b w:val="0"/>
          <w:sz w:val="20"/>
          <w:szCs w:val="20"/>
          <w:lang w:val="fr-FR"/>
        </w:rPr>
        <w:t xml:space="preserve"> (Figure 4)</w:t>
      </w:r>
      <w:r w:rsidR="00AA2453" w:rsidRPr="00EC23A4">
        <w:rPr>
          <w:rFonts w:asciiTheme="minorHAnsi" w:hAnsiTheme="minorHAnsi"/>
          <w:b w:val="0"/>
          <w:sz w:val="20"/>
          <w:szCs w:val="20"/>
          <w:lang w:val="fr-FR"/>
        </w:rPr>
        <w:t xml:space="preserve">. </w:t>
      </w:r>
    </w:p>
    <w:p w14:paraId="0AD93C24" w14:textId="55FF2778" w:rsidR="00520F6C" w:rsidRPr="00577639" w:rsidRDefault="00520F6C">
      <w:pPr>
        <w:pStyle w:val="ABtext"/>
        <w:numPr>
          <w:ilvl w:val="0"/>
          <w:numId w:val="19"/>
        </w:numPr>
        <w:rPr>
          <w:lang w:val="fr-FR"/>
        </w:rPr>
      </w:pPr>
      <w:r w:rsidRPr="00577639">
        <w:rPr>
          <w:lang w:val="fr-FR"/>
        </w:rPr>
        <w:t xml:space="preserve">L’accès à l’électricité vient en </w:t>
      </w:r>
      <w:r w:rsidR="00EC23A4" w:rsidRPr="00577639">
        <w:rPr>
          <w:lang w:val="fr-FR"/>
        </w:rPr>
        <w:t>troisi</w:t>
      </w:r>
      <w:r w:rsidRPr="00577639">
        <w:rPr>
          <w:lang w:val="fr-FR"/>
        </w:rPr>
        <w:t>ème position des priorités auxquels le gouvernement devrait s’attaquer</w:t>
      </w:r>
      <w:r w:rsidR="00EC23A4" w:rsidRPr="00577639">
        <w:rPr>
          <w:lang w:val="fr-FR"/>
        </w:rPr>
        <w:t xml:space="preserve">, selon les </w:t>
      </w:r>
      <w:r w:rsidR="00EC23A4" w:rsidRPr="00EC23A4">
        <w:rPr>
          <w:lang w:val="fr-FR"/>
        </w:rPr>
        <w:t>répondants</w:t>
      </w:r>
      <w:r w:rsidR="00867126" w:rsidRPr="00577639">
        <w:rPr>
          <w:lang w:val="fr-FR"/>
        </w:rPr>
        <w:t xml:space="preserve"> (Figure 5)</w:t>
      </w:r>
      <w:r w:rsidRPr="00577639">
        <w:rPr>
          <w:lang w:val="fr-FR"/>
        </w:rPr>
        <w:t xml:space="preserve">. </w:t>
      </w:r>
    </w:p>
    <w:p w14:paraId="45F9B5E1" w14:textId="6A00E63F" w:rsidR="00520F6C" w:rsidRPr="00577639" w:rsidRDefault="00370049">
      <w:pPr>
        <w:pStyle w:val="ABtext"/>
        <w:numPr>
          <w:ilvl w:val="0"/>
          <w:numId w:val="19"/>
        </w:numPr>
        <w:rPr>
          <w:lang w:val="fr-FR"/>
        </w:rPr>
      </w:pPr>
      <w:r w:rsidRPr="00EC23A4">
        <w:rPr>
          <w:lang w:val="fr-FR"/>
        </w:rPr>
        <w:t>Plus de h</w:t>
      </w:r>
      <w:r w:rsidR="00487780" w:rsidRPr="00EC23A4">
        <w:rPr>
          <w:lang w:val="fr-FR"/>
        </w:rPr>
        <w:t>uit Guinéens sur 10 (83%) estiment que la performance du gouvernement en matière de fourniture d’électricité est « plutôt mal » ou « très mal ». Ce sentiment est plus partagé en milieu rural (95%) qu’en milieu urbain</w:t>
      </w:r>
      <w:r w:rsidRPr="00EC23A4">
        <w:rPr>
          <w:lang w:val="fr-FR"/>
        </w:rPr>
        <w:t xml:space="preserve"> (65%), qui est</w:t>
      </w:r>
      <w:r w:rsidR="00627A2E" w:rsidRPr="00EC23A4">
        <w:rPr>
          <w:lang w:val="fr-FR"/>
        </w:rPr>
        <w:t xml:space="preserve"> mieux servi</w:t>
      </w:r>
      <w:r w:rsidRPr="00EC23A4">
        <w:rPr>
          <w:lang w:val="fr-FR"/>
        </w:rPr>
        <w:t xml:space="preserve"> </w:t>
      </w:r>
      <w:r w:rsidR="00520F6C" w:rsidRPr="00EC23A4">
        <w:rPr>
          <w:rFonts w:ascii="Century Gothic" w:eastAsia="HYGothic-Medium" w:hAnsi="Century Gothic" w:cs="Tahoma"/>
          <w:lang w:val="fr-FR"/>
        </w:rPr>
        <w:t xml:space="preserve">(Figure </w:t>
      </w:r>
      <w:r w:rsidR="00EC23A4">
        <w:rPr>
          <w:rFonts w:ascii="Century Gothic" w:eastAsia="HYGothic-Medium" w:hAnsi="Century Gothic" w:cs="Tahoma"/>
          <w:lang w:val="fr-FR"/>
        </w:rPr>
        <w:t>6</w:t>
      </w:r>
      <w:r w:rsidR="00520F6C" w:rsidRPr="00EC23A4">
        <w:rPr>
          <w:rFonts w:ascii="Century Gothic" w:eastAsia="HYGothic-Medium" w:hAnsi="Century Gothic" w:cs="Tahoma"/>
          <w:lang w:val="fr-FR"/>
        </w:rPr>
        <w:t>)</w:t>
      </w:r>
      <w:r w:rsidR="00487780" w:rsidRPr="00EC23A4">
        <w:rPr>
          <w:rFonts w:ascii="Century Gothic" w:eastAsia="HYGothic-Medium" w:hAnsi="Century Gothic" w:cs="Tahoma"/>
          <w:lang w:val="fr-FR"/>
        </w:rPr>
        <w:t>.</w:t>
      </w:r>
    </w:p>
    <w:bookmarkEnd w:id="2"/>
    <w:p w14:paraId="0D0AD285" w14:textId="77777777" w:rsidR="00867126" w:rsidRPr="0051532B" w:rsidRDefault="00867126" w:rsidP="00867126">
      <w:pPr>
        <w:pStyle w:val="ABSectionHeads"/>
        <w:rPr>
          <w:lang w:val="fr-FR"/>
        </w:rPr>
      </w:pPr>
      <w:r w:rsidRPr="0051532B">
        <w:rPr>
          <w:lang w:val="fr-FR"/>
        </w:rPr>
        <w:t>Afrobarometer</w:t>
      </w:r>
    </w:p>
    <w:p w14:paraId="0047C7BB" w14:textId="77777777" w:rsidR="00627A2E" w:rsidRDefault="00627A2E" w:rsidP="00627A2E">
      <w:pPr>
        <w:pStyle w:val="ABtext"/>
        <w:rPr>
          <w:lang w:val="fr-FR"/>
        </w:rPr>
      </w:pPr>
      <w:r>
        <w:rPr>
          <w:lang w:val="fr-FR"/>
        </w:rPr>
        <w:t xml:space="preserve">Afrobarometer est un réseau panafricain et non-partisan de recherche par sondage qui produit des données fiables sur les expériences et appréciations des Africains relatives à la démocratie, à la gouvernance, et à la qualité de vie. Sept rounds d’enquêtes ont été </w:t>
      </w:r>
      <w:r>
        <w:rPr>
          <w:lang w:val="fr-FR"/>
        </w:rPr>
        <w:lastRenderedPageBreak/>
        <w:t>réalisés dans un maximum de 38 pays entre 1999 et 2018. Les enquêtes du Round 8 en 2019/2020 sont prévues pour au moins 35 pays. Afrobarometer réalise des entretiens face-à-face dans la langue du répondant avec des échantillons représentatifs à l'échelle nationale.</w:t>
      </w:r>
    </w:p>
    <w:p w14:paraId="5CC5FB6B" w14:textId="77777777" w:rsidR="00627A2E" w:rsidRDefault="00627A2E" w:rsidP="00627A2E">
      <w:pPr>
        <w:pStyle w:val="ABtext"/>
        <w:rPr>
          <w:lang w:val="fr-FR"/>
        </w:rPr>
      </w:pPr>
      <w:r>
        <w:rPr>
          <w:lang w:val="fr-FR"/>
        </w:rPr>
        <w:t xml:space="preserve">L’équipe d’Afrobarometer en Guinée, conduite par Stat </w:t>
      </w:r>
      <w:proofErr w:type="spellStart"/>
      <w:r>
        <w:rPr>
          <w:lang w:val="fr-FR"/>
        </w:rPr>
        <w:t>View</w:t>
      </w:r>
      <w:proofErr w:type="spellEnd"/>
      <w:r>
        <w:rPr>
          <w:lang w:val="fr-FR"/>
        </w:rPr>
        <w:t xml:space="preserve"> International, s’est entretenue avec 1.200 adultes guinéens en novembre-décembre 2019. Un échantillon de cette taille produit des résultats nationaux avec des marges d'erreur de +/-3 points de pourcentage à un niveau de confiance de 95%. Des enquêtes précédentes ont été menées en Guinée en 2013 et 2015.</w:t>
      </w:r>
    </w:p>
    <w:p w14:paraId="1B321458" w14:textId="58D6ED71" w:rsidR="00785C05" w:rsidRPr="00577639" w:rsidRDefault="00785C05" w:rsidP="00C422F7">
      <w:pPr>
        <w:suppressAutoHyphens/>
        <w:autoSpaceDN w:val="0"/>
        <w:textAlignment w:val="baseline"/>
        <w:rPr>
          <w:rFonts w:eastAsia="NSimSun" w:cs="Liberation Mono"/>
          <w:kern w:val="3"/>
          <w:szCs w:val="20"/>
          <w:lang w:val="fr-FR" w:eastAsia="zh-CN"/>
        </w:rPr>
      </w:pPr>
      <w:r w:rsidRPr="00577639">
        <w:rPr>
          <w:rFonts w:eastAsia="MS Gothic" w:cs="Tahoma"/>
          <w:bCs/>
          <w:color w:val="F25528" w:themeColor="accent1"/>
          <w:sz w:val="24"/>
          <w:lang w:val="fr-FR"/>
        </w:rPr>
        <w:t>Figures</w:t>
      </w:r>
    </w:p>
    <w:p w14:paraId="2D2A65E5" w14:textId="72D29852" w:rsidR="00785C05" w:rsidRDefault="00785C05" w:rsidP="00BA7CE8">
      <w:pPr>
        <w:rPr>
          <w:rFonts w:eastAsia="HYGothic-Medium"/>
          <w:b w:val="0"/>
          <w:lang w:val="fr-FR"/>
        </w:rPr>
      </w:pPr>
      <w:r>
        <w:rPr>
          <w:rFonts w:eastAsia="HYGothic-Medium"/>
          <w:bCs/>
          <w:lang w:val="fr-FR"/>
        </w:rPr>
        <w:t xml:space="preserve">Figure </w:t>
      </w:r>
      <w:proofErr w:type="gramStart"/>
      <w:r>
        <w:rPr>
          <w:rFonts w:eastAsia="HYGothic-Medium"/>
          <w:bCs/>
          <w:lang w:val="fr-FR"/>
        </w:rPr>
        <w:t>1</w:t>
      </w:r>
      <w:r w:rsidRPr="00E251DD">
        <w:rPr>
          <w:rFonts w:eastAsia="HYGothic-Medium"/>
          <w:lang w:val="fr-FR"/>
        </w:rPr>
        <w:t>:</w:t>
      </w:r>
      <w:proofErr w:type="gramEnd"/>
      <w:r w:rsidRPr="00E251DD">
        <w:rPr>
          <w:rFonts w:eastAsia="HYGothic-Medium"/>
          <w:lang w:val="fr-FR"/>
        </w:rPr>
        <w:t xml:space="preserve"> </w:t>
      </w:r>
      <w:r w:rsidR="007E07F2" w:rsidRPr="007E07F2">
        <w:rPr>
          <w:rFonts w:eastAsia="HYGothic-Medium"/>
          <w:lang w:val="fr-FR"/>
        </w:rPr>
        <w:t xml:space="preserve">Disponibilité du réseau électrique dans les zones enquêtées </w:t>
      </w:r>
      <w:r w:rsidR="007E07F2" w:rsidRPr="007E07F2">
        <w:rPr>
          <w:rFonts w:eastAsia="HYGothic-Medium"/>
          <w:b w:val="0"/>
          <w:lang w:val="fr-FR"/>
        </w:rPr>
        <w:t>| par groupe socio-démographique | Guinée | 2019</w:t>
      </w:r>
    </w:p>
    <w:p w14:paraId="142A75B5" w14:textId="37F93F2E" w:rsidR="00CF46A9" w:rsidRPr="007E07F2" w:rsidRDefault="0048677F" w:rsidP="00577639">
      <w:pPr>
        <w:spacing w:before="0" w:after="60"/>
        <w:rPr>
          <w:rFonts w:eastAsia="HYGothic-Medium"/>
          <w:b w:val="0"/>
          <w:lang w:val="fr-FR"/>
        </w:rPr>
      </w:pPr>
      <w:r>
        <w:rPr>
          <w:noProof/>
        </w:rPr>
        <w:drawing>
          <wp:inline distT="0" distB="0" distL="0" distR="0" wp14:anchorId="6FF99EDA" wp14:editId="386660AA">
            <wp:extent cx="5314950" cy="3810000"/>
            <wp:effectExtent l="0" t="0" r="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0B62493" w14:textId="2647D188" w:rsidR="00DA0D8A" w:rsidRDefault="00534C21" w:rsidP="00577639">
      <w:pPr>
        <w:spacing w:before="0" w:after="60"/>
        <w:rPr>
          <w:bCs/>
          <w:lang w:val="fr-FR"/>
        </w:rPr>
      </w:pPr>
      <w:r w:rsidRPr="00577639">
        <w:rPr>
          <w:rFonts w:asciiTheme="minorHAnsi" w:eastAsia="HYGothic-Medium" w:hAnsiTheme="minorHAnsi" w:cs="Tahoma"/>
          <w:bCs/>
          <w:i/>
          <w:iCs/>
          <w:sz w:val="18"/>
          <w:szCs w:val="18"/>
          <w:lang w:val="fr-FR"/>
        </w:rPr>
        <w:t xml:space="preserve">Observation des </w:t>
      </w:r>
      <w:proofErr w:type="gramStart"/>
      <w:r w:rsidRPr="00577639">
        <w:rPr>
          <w:rFonts w:asciiTheme="minorHAnsi" w:eastAsia="HYGothic-Medium" w:hAnsiTheme="minorHAnsi" w:cs="Tahoma"/>
          <w:bCs/>
          <w:i/>
          <w:iCs/>
          <w:sz w:val="18"/>
          <w:szCs w:val="18"/>
          <w:lang w:val="fr-FR"/>
        </w:rPr>
        <w:t>enquêteurs</w:t>
      </w:r>
      <w:r w:rsidRPr="00577639">
        <w:rPr>
          <w:rFonts w:asciiTheme="minorHAnsi" w:hAnsiTheme="minorHAnsi"/>
          <w:bCs/>
          <w:i/>
          <w:iCs/>
          <w:sz w:val="18"/>
          <w:szCs w:val="18"/>
          <w:lang w:val="fr-FR"/>
        </w:rPr>
        <w:t>:</w:t>
      </w:r>
      <w:proofErr w:type="gramEnd"/>
      <w:r w:rsidRPr="000A5BEE">
        <w:rPr>
          <w:rFonts w:asciiTheme="minorHAnsi" w:hAnsiTheme="minorHAnsi"/>
          <w:b w:val="0"/>
          <w:i/>
          <w:sz w:val="18"/>
          <w:szCs w:val="18"/>
          <w:lang w:val="fr-FR"/>
        </w:rPr>
        <w:t xml:space="preserve"> </w:t>
      </w:r>
      <w:r w:rsidR="00FA7F61" w:rsidRPr="00FA7F61">
        <w:rPr>
          <w:rFonts w:asciiTheme="minorHAnsi" w:hAnsiTheme="minorHAnsi"/>
          <w:b w:val="0"/>
          <w:i/>
          <w:sz w:val="18"/>
          <w:szCs w:val="18"/>
          <w:lang w:val="fr-FR"/>
        </w:rPr>
        <w:t>Les services suivants sont-ils disponibles dans cette unité</w:t>
      </w:r>
      <w:r w:rsidR="00DA0D8A">
        <w:rPr>
          <w:rFonts w:asciiTheme="minorHAnsi" w:hAnsiTheme="minorHAnsi"/>
          <w:b w:val="0"/>
          <w:i/>
          <w:sz w:val="18"/>
          <w:szCs w:val="18"/>
          <w:lang w:val="fr-FR"/>
        </w:rPr>
        <w:t xml:space="preserve"> </w:t>
      </w:r>
      <w:r w:rsidR="00FA7F61" w:rsidRPr="00FA7F61">
        <w:rPr>
          <w:rFonts w:asciiTheme="minorHAnsi" w:hAnsiTheme="minorHAnsi"/>
          <w:b w:val="0"/>
          <w:i/>
          <w:sz w:val="18"/>
          <w:szCs w:val="18"/>
          <w:lang w:val="fr-FR"/>
        </w:rPr>
        <w:t xml:space="preserve">d’échantillonnage/zone de dénombrement: </w:t>
      </w:r>
      <w:r w:rsidR="00CF46A9">
        <w:rPr>
          <w:rFonts w:asciiTheme="minorHAnsi" w:hAnsiTheme="minorHAnsi"/>
          <w:b w:val="0"/>
          <w:i/>
          <w:sz w:val="18"/>
          <w:szCs w:val="18"/>
          <w:lang w:val="fr-FR"/>
        </w:rPr>
        <w:t>R</w:t>
      </w:r>
      <w:r w:rsidR="00DA0D8A" w:rsidRPr="00FA7F61">
        <w:rPr>
          <w:rFonts w:asciiTheme="minorHAnsi" w:hAnsiTheme="minorHAnsi"/>
          <w:b w:val="0"/>
          <w:i/>
          <w:sz w:val="18"/>
          <w:szCs w:val="18"/>
          <w:lang w:val="fr-FR"/>
        </w:rPr>
        <w:t xml:space="preserve">éseau </w:t>
      </w:r>
      <w:r w:rsidR="00FA7F61" w:rsidRPr="00FA7F61">
        <w:rPr>
          <w:rFonts w:asciiTheme="minorHAnsi" w:hAnsiTheme="minorHAnsi"/>
          <w:b w:val="0"/>
          <w:i/>
          <w:sz w:val="18"/>
          <w:szCs w:val="18"/>
          <w:lang w:val="fr-FR"/>
        </w:rPr>
        <w:t>électrique accessible à la plupart des maisons? (% « oui »)</w:t>
      </w:r>
    </w:p>
    <w:p w14:paraId="24A371C4" w14:textId="77777777" w:rsidR="009D1120" w:rsidRDefault="009D1120">
      <w:pPr>
        <w:spacing w:before="0" w:after="200" w:line="276" w:lineRule="auto"/>
        <w:rPr>
          <w:rFonts w:eastAsia="HYGothic-Medium" w:cs="Tahoma"/>
          <w:bCs/>
          <w:lang w:val="fr-FR"/>
        </w:rPr>
      </w:pPr>
      <w:r>
        <w:rPr>
          <w:rFonts w:eastAsia="HYGothic-Medium" w:cs="Tahoma"/>
          <w:bCs/>
          <w:lang w:val="fr-FR"/>
        </w:rPr>
        <w:br w:type="page"/>
      </w:r>
    </w:p>
    <w:p w14:paraId="67358346" w14:textId="211F8567" w:rsidR="0048677F" w:rsidRDefault="0048677F" w:rsidP="0048677F">
      <w:pPr>
        <w:rPr>
          <w:b w:val="0"/>
          <w:lang w:val="fr-FR"/>
        </w:rPr>
      </w:pPr>
      <w:r>
        <w:rPr>
          <w:rFonts w:eastAsia="HYGothic-Medium" w:cs="Tahoma"/>
          <w:bCs/>
          <w:lang w:val="fr-FR"/>
        </w:rPr>
        <w:lastRenderedPageBreak/>
        <w:t>F</w:t>
      </w:r>
      <w:r w:rsidRPr="0051590D">
        <w:rPr>
          <w:rFonts w:eastAsia="HYGothic-Medium" w:cs="Tahoma"/>
          <w:bCs/>
          <w:lang w:val="fr-FR"/>
        </w:rPr>
        <w:t xml:space="preserve">igure </w:t>
      </w:r>
      <w:proofErr w:type="gramStart"/>
      <w:r>
        <w:rPr>
          <w:rFonts w:eastAsia="HYGothic-Medium" w:cs="Tahoma"/>
          <w:bCs/>
          <w:lang w:val="fr-FR"/>
        </w:rPr>
        <w:t>2</w:t>
      </w:r>
      <w:r w:rsidRPr="0051590D">
        <w:rPr>
          <w:rFonts w:eastAsia="HYGothic-Medium" w:cs="Tahoma"/>
          <w:lang w:val="fr-FR"/>
        </w:rPr>
        <w:t>:</w:t>
      </w:r>
      <w:proofErr w:type="gramEnd"/>
      <w:r w:rsidRPr="0051590D">
        <w:rPr>
          <w:rFonts w:eastAsia="HYGothic-Medium" w:cs="Tahoma"/>
          <w:lang w:val="fr-FR"/>
        </w:rPr>
        <w:t xml:space="preserve"> </w:t>
      </w:r>
      <w:r w:rsidR="003872FA">
        <w:rPr>
          <w:lang w:val="fr-FR"/>
        </w:rPr>
        <w:t>M</w:t>
      </w:r>
      <w:r w:rsidRPr="00032C74">
        <w:rPr>
          <w:lang w:val="fr-FR"/>
        </w:rPr>
        <w:t xml:space="preserve">énages </w:t>
      </w:r>
      <w:r w:rsidR="003872FA">
        <w:rPr>
          <w:lang w:val="fr-FR"/>
        </w:rPr>
        <w:t xml:space="preserve">raccordés </w:t>
      </w:r>
      <w:r w:rsidRPr="00032C74">
        <w:rPr>
          <w:lang w:val="fr-FR"/>
        </w:rPr>
        <w:t xml:space="preserve">au réseau électrique </w:t>
      </w:r>
      <w:r w:rsidRPr="00032C74">
        <w:rPr>
          <w:b w:val="0"/>
          <w:lang w:val="fr-FR"/>
        </w:rPr>
        <w:t>|</w:t>
      </w:r>
      <w:r>
        <w:rPr>
          <w:b w:val="0"/>
          <w:lang w:val="fr-FR"/>
        </w:rPr>
        <w:t xml:space="preserve"> </w:t>
      </w:r>
      <w:r w:rsidRPr="00032C74">
        <w:rPr>
          <w:b w:val="0"/>
          <w:lang w:val="fr-FR"/>
        </w:rPr>
        <w:t>Guinée</w:t>
      </w:r>
      <w:r>
        <w:rPr>
          <w:b w:val="0"/>
          <w:lang w:val="fr-FR"/>
        </w:rPr>
        <w:t xml:space="preserve"> </w:t>
      </w:r>
      <w:r w:rsidRPr="00032C74">
        <w:rPr>
          <w:b w:val="0"/>
          <w:lang w:val="fr-FR"/>
        </w:rPr>
        <w:t>| 2019</w:t>
      </w:r>
    </w:p>
    <w:p w14:paraId="67AE322D" w14:textId="18CDA20D" w:rsidR="0048677F" w:rsidRPr="00C0776D" w:rsidRDefault="003872FA" w:rsidP="00577639">
      <w:pPr>
        <w:spacing w:before="0" w:after="60"/>
        <w:rPr>
          <w:bCs/>
          <w:lang w:val="fr-FR"/>
        </w:rPr>
      </w:pPr>
      <w:r>
        <w:rPr>
          <w:noProof/>
        </w:rPr>
        <w:drawing>
          <wp:inline distT="0" distB="0" distL="0" distR="0" wp14:anchorId="23CE7EC7" wp14:editId="301827AB">
            <wp:extent cx="5457825" cy="3905250"/>
            <wp:effectExtent l="0" t="0" r="9525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AFA11F0" w14:textId="514D9277" w:rsidR="0048677F" w:rsidRDefault="0048677F" w:rsidP="00577639">
      <w:pPr>
        <w:pStyle w:val="ABSectionHeader"/>
        <w:spacing w:before="0" w:after="60"/>
        <w:rPr>
          <w:b w:val="0"/>
          <w:bCs w:val="0"/>
          <w:i/>
          <w:color w:val="auto"/>
          <w:sz w:val="18"/>
          <w:szCs w:val="18"/>
          <w:lang w:val="fr-FR"/>
        </w:rPr>
      </w:pPr>
      <w:r w:rsidRPr="00BF197E">
        <w:rPr>
          <w:rFonts w:eastAsia="HYGothic-Medium" w:cs="Tahoma"/>
          <w:color w:val="auto"/>
          <w:sz w:val="18"/>
          <w:szCs w:val="18"/>
          <w:lang w:val="fr-FR"/>
        </w:rPr>
        <w:t xml:space="preserve">Question posée aux </w:t>
      </w:r>
      <w:proofErr w:type="gramStart"/>
      <w:r w:rsidRPr="00BF197E">
        <w:rPr>
          <w:rFonts w:eastAsia="HYGothic-Medium" w:cs="Tahoma"/>
          <w:color w:val="auto"/>
          <w:sz w:val="18"/>
          <w:szCs w:val="18"/>
          <w:lang w:val="fr-FR"/>
        </w:rPr>
        <w:t>répondants</w:t>
      </w:r>
      <w:r w:rsidRPr="00937F57">
        <w:rPr>
          <w:rFonts w:cs="Times New Roman"/>
          <w:bCs w:val="0"/>
          <w:i/>
          <w:iCs/>
          <w:color w:val="auto"/>
          <w:sz w:val="18"/>
          <w:szCs w:val="18"/>
          <w:lang w:val="fr-FR"/>
        </w:rPr>
        <w:t>:</w:t>
      </w:r>
      <w:proofErr w:type="gramEnd"/>
      <w:r w:rsidRPr="00937F57">
        <w:rPr>
          <w:rFonts w:cs="Times New Roman"/>
          <w:bCs w:val="0"/>
          <w:i/>
          <w:iCs/>
          <w:color w:val="auto"/>
          <w:sz w:val="18"/>
          <w:szCs w:val="18"/>
          <w:lang w:val="fr-FR"/>
        </w:rPr>
        <w:t xml:space="preserve"> </w:t>
      </w:r>
      <w:r w:rsidRPr="00DA0D8A">
        <w:rPr>
          <w:b w:val="0"/>
          <w:bCs w:val="0"/>
          <w:i/>
          <w:color w:val="auto"/>
          <w:sz w:val="18"/>
          <w:szCs w:val="18"/>
          <w:lang w:val="fr-FR"/>
        </w:rPr>
        <w:t>Votre domicile est-il raccordé au réseau électrique de l’EDG (Electricité de Guinée)?</w:t>
      </w:r>
      <w:r w:rsidRPr="00892BDA">
        <w:rPr>
          <w:b w:val="0"/>
          <w:bCs w:val="0"/>
          <w:i/>
          <w:color w:val="auto"/>
          <w:sz w:val="18"/>
          <w:szCs w:val="18"/>
          <w:lang w:val="fr-FR"/>
        </w:rPr>
        <w:t xml:space="preserve"> (%</w:t>
      </w:r>
      <w:r w:rsidR="003872FA">
        <w:rPr>
          <w:b w:val="0"/>
          <w:bCs w:val="0"/>
          <w:i/>
          <w:color w:val="auto"/>
          <w:sz w:val="18"/>
          <w:szCs w:val="18"/>
          <w:lang w:val="fr-FR"/>
        </w:rPr>
        <w:t xml:space="preserve"> « </w:t>
      </w:r>
      <w:r w:rsidRPr="00892BDA">
        <w:rPr>
          <w:b w:val="0"/>
          <w:bCs w:val="0"/>
          <w:i/>
          <w:color w:val="auto"/>
          <w:sz w:val="18"/>
          <w:szCs w:val="18"/>
          <w:lang w:val="fr-FR"/>
        </w:rPr>
        <w:t>oui</w:t>
      </w:r>
      <w:r w:rsidR="003872FA">
        <w:rPr>
          <w:b w:val="0"/>
          <w:bCs w:val="0"/>
          <w:i/>
          <w:color w:val="auto"/>
          <w:sz w:val="18"/>
          <w:szCs w:val="18"/>
          <w:lang w:val="fr-FR"/>
        </w:rPr>
        <w:t> »</w:t>
      </w:r>
      <w:r w:rsidRPr="00892BDA">
        <w:rPr>
          <w:b w:val="0"/>
          <w:bCs w:val="0"/>
          <w:i/>
          <w:color w:val="auto"/>
          <w:sz w:val="18"/>
          <w:szCs w:val="18"/>
          <w:lang w:val="fr-FR"/>
        </w:rPr>
        <w:t>)</w:t>
      </w:r>
    </w:p>
    <w:p w14:paraId="2972E72D" w14:textId="27F8B51A" w:rsidR="00DA0D8A" w:rsidRPr="00577639" w:rsidRDefault="001A5681" w:rsidP="003E0E96">
      <w:pPr>
        <w:rPr>
          <w:rFonts w:eastAsia="HYGothic-Medium"/>
          <w:b w:val="0"/>
          <w:lang w:val="fr-FR"/>
        </w:rPr>
      </w:pPr>
      <w:r>
        <w:rPr>
          <w:rFonts w:eastAsia="HYGothic-Medium"/>
          <w:bCs/>
          <w:lang w:val="fr-FR"/>
        </w:rPr>
        <w:t xml:space="preserve">Figure </w:t>
      </w:r>
      <w:proofErr w:type="gramStart"/>
      <w:r w:rsidR="00712C19">
        <w:rPr>
          <w:rFonts w:eastAsia="HYGothic-Medium"/>
          <w:bCs/>
          <w:lang w:val="fr-FR"/>
        </w:rPr>
        <w:t>3</w:t>
      </w:r>
      <w:r w:rsidRPr="00E251DD">
        <w:rPr>
          <w:rFonts w:eastAsia="HYGothic-Medium"/>
          <w:lang w:val="fr-FR"/>
        </w:rPr>
        <w:t>:</w:t>
      </w:r>
      <w:proofErr w:type="gramEnd"/>
      <w:r w:rsidRPr="00E251DD">
        <w:rPr>
          <w:rFonts w:eastAsia="HYGothic-Medium"/>
          <w:lang w:val="fr-FR"/>
        </w:rPr>
        <w:t xml:space="preserve"> </w:t>
      </w:r>
      <w:r>
        <w:rPr>
          <w:rFonts w:eastAsia="HYGothic-Medium"/>
          <w:lang w:val="fr-FR"/>
        </w:rPr>
        <w:t>Fréquence de d</w:t>
      </w:r>
      <w:r w:rsidRPr="007E07F2">
        <w:rPr>
          <w:rFonts w:eastAsia="HYGothic-Medium"/>
          <w:lang w:val="fr-FR"/>
        </w:rPr>
        <w:t xml:space="preserve">isponibilité du réseau électrique dans les zones enquêtées </w:t>
      </w:r>
      <w:r w:rsidRPr="007E07F2">
        <w:rPr>
          <w:rFonts w:eastAsia="HYGothic-Medium"/>
          <w:b w:val="0"/>
          <w:lang w:val="fr-FR"/>
        </w:rPr>
        <w:t>| par groupe socio-démographique | Guinée | 2019</w:t>
      </w:r>
    </w:p>
    <w:p w14:paraId="0DECB5BF" w14:textId="0B486012" w:rsidR="001A5681" w:rsidRPr="00577639" w:rsidRDefault="00712C19" w:rsidP="00577639">
      <w:pPr>
        <w:spacing w:before="0" w:after="60"/>
        <w:rPr>
          <w:rFonts w:asciiTheme="minorHAnsi" w:hAnsiTheme="minorHAnsi"/>
          <w:bCs/>
          <w:lang w:val="fr-FR"/>
        </w:rPr>
      </w:pPr>
      <w:r>
        <w:rPr>
          <w:noProof/>
        </w:rPr>
        <w:drawing>
          <wp:inline distT="0" distB="0" distL="0" distR="0" wp14:anchorId="04DADAB7" wp14:editId="07DC43FA">
            <wp:extent cx="5276850" cy="2857500"/>
            <wp:effectExtent l="0" t="0" r="0" b="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D8A53776-86FB-4E21-B3D6-F1EFF1D40B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07E921A" w14:textId="1AD05CB6" w:rsidR="001A5681" w:rsidRPr="00577639" w:rsidRDefault="00712C19" w:rsidP="00577639">
      <w:pPr>
        <w:pStyle w:val="ABSectionHeader"/>
        <w:spacing w:before="0" w:after="60"/>
        <w:rPr>
          <w:rFonts w:eastAsia="Times New Roman" w:cs="Times New Roman"/>
          <w:bCs w:val="0"/>
          <w:color w:val="auto"/>
          <w:sz w:val="18"/>
          <w:szCs w:val="18"/>
          <w:lang w:val="fr-FR" w:eastAsia="fr-FR"/>
        </w:rPr>
      </w:pPr>
      <w:r w:rsidRPr="00577639">
        <w:rPr>
          <w:rFonts w:eastAsia="HYGothic-Medium" w:cs="Tahoma"/>
          <w:color w:val="auto"/>
          <w:sz w:val="18"/>
          <w:szCs w:val="18"/>
          <w:lang w:val="fr-FR"/>
        </w:rPr>
        <w:t xml:space="preserve">Questions posées aux </w:t>
      </w:r>
      <w:proofErr w:type="gramStart"/>
      <w:r w:rsidRPr="00577639">
        <w:rPr>
          <w:rFonts w:eastAsia="HYGothic-Medium" w:cs="Tahoma"/>
          <w:color w:val="auto"/>
          <w:sz w:val="18"/>
          <w:szCs w:val="18"/>
          <w:lang w:val="fr-FR"/>
        </w:rPr>
        <w:t>répondants</w:t>
      </w:r>
      <w:r w:rsidRPr="00577639">
        <w:rPr>
          <w:rFonts w:cs="Times New Roman"/>
          <w:bCs w:val="0"/>
          <w:i/>
          <w:iCs/>
          <w:color w:val="auto"/>
          <w:sz w:val="18"/>
          <w:szCs w:val="18"/>
          <w:lang w:val="fr-FR"/>
        </w:rPr>
        <w:t>:</w:t>
      </w:r>
      <w:proofErr w:type="gramEnd"/>
      <w:r w:rsidRPr="00577639">
        <w:rPr>
          <w:rFonts w:cs="Times New Roman"/>
          <w:bCs w:val="0"/>
          <w:i/>
          <w:iCs/>
          <w:color w:val="auto"/>
          <w:sz w:val="18"/>
          <w:szCs w:val="18"/>
          <w:lang w:val="fr-FR"/>
        </w:rPr>
        <w:t xml:space="preserve"> </w:t>
      </w:r>
      <w:r w:rsidRPr="00577639">
        <w:rPr>
          <w:b w:val="0"/>
          <w:bCs w:val="0"/>
          <w:i/>
          <w:color w:val="auto"/>
          <w:sz w:val="18"/>
          <w:szCs w:val="18"/>
          <w:lang w:val="fr-FR"/>
        </w:rPr>
        <w:t>Votre domicile est-il raccordé au réseau électrique de l’EDG (Electricité de Guinée)? (Si « oui</w:t>
      </w:r>
      <w:proofErr w:type="gramStart"/>
      <w:r w:rsidRPr="00577639">
        <w:rPr>
          <w:b w:val="0"/>
          <w:bCs w:val="0"/>
          <w:i/>
          <w:color w:val="auto"/>
          <w:sz w:val="18"/>
          <w:szCs w:val="18"/>
          <w:lang w:val="fr-FR"/>
        </w:rPr>
        <w:t> »:)</w:t>
      </w:r>
      <w:proofErr w:type="gramEnd"/>
      <w:r w:rsidRPr="00577639">
        <w:rPr>
          <w:b w:val="0"/>
          <w:bCs w:val="0"/>
          <w:i/>
          <w:color w:val="auto"/>
          <w:sz w:val="18"/>
          <w:szCs w:val="18"/>
          <w:lang w:val="fr-FR"/>
        </w:rPr>
        <w:t xml:space="preserve"> </w:t>
      </w:r>
      <w:r w:rsidR="001A5681" w:rsidRPr="00577639">
        <w:rPr>
          <w:rFonts w:eastAsia="Times New Roman" w:cs="Times New Roman"/>
          <w:b w:val="0"/>
          <w:bCs w:val="0"/>
          <w:i/>
          <w:color w:val="auto"/>
          <w:sz w:val="18"/>
          <w:szCs w:val="18"/>
          <w:lang w:val="fr-FR" w:eastAsia="fr-FR"/>
        </w:rPr>
        <w:t>Quelle est la fr</w:t>
      </w:r>
      <w:r w:rsidR="001A5681" w:rsidRPr="00577639">
        <w:rPr>
          <w:rFonts w:eastAsia="Times New Roman" w:cs="Times New Roman" w:hint="eastAsia"/>
          <w:b w:val="0"/>
          <w:bCs w:val="0"/>
          <w:i/>
          <w:color w:val="auto"/>
          <w:sz w:val="18"/>
          <w:szCs w:val="18"/>
          <w:lang w:val="fr-FR" w:eastAsia="fr-FR"/>
        </w:rPr>
        <w:t>é</w:t>
      </w:r>
      <w:r w:rsidR="001A5681" w:rsidRPr="00577639">
        <w:rPr>
          <w:rFonts w:eastAsia="Times New Roman" w:cs="Times New Roman"/>
          <w:b w:val="0"/>
          <w:bCs w:val="0"/>
          <w:i/>
          <w:color w:val="auto"/>
          <w:sz w:val="18"/>
          <w:szCs w:val="18"/>
          <w:lang w:val="fr-FR" w:eastAsia="fr-FR"/>
        </w:rPr>
        <w:t>quence de disponibilit</w:t>
      </w:r>
      <w:r w:rsidR="001A5681" w:rsidRPr="00577639">
        <w:rPr>
          <w:rFonts w:eastAsia="Times New Roman" w:cs="Times New Roman" w:hint="eastAsia"/>
          <w:b w:val="0"/>
          <w:bCs w:val="0"/>
          <w:i/>
          <w:color w:val="auto"/>
          <w:sz w:val="18"/>
          <w:szCs w:val="18"/>
          <w:lang w:val="fr-FR" w:eastAsia="fr-FR"/>
        </w:rPr>
        <w:t>é</w:t>
      </w:r>
      <w:r w:rsidR="001A5681" w:rsidRPr="00577639">
        <w:rPr>
          <w:rFonts w:eastAsia="Times New Roman" w:cs="Times New Roman"/>
          <w:b w:val="0"/>
          <w:bCs w:val="0"/>
          <w:i/>
          <w:color w:val="auto"/>
          <w:sz w:val="18"/>
          <w:szCs w:val="18"/>
          <w:lang w:val="fr-FR" w:eastAsia="fr-FR"/>
        </w:rPr>
        <w:t xml:space="preserve"> de l</w:t>
      </w:r>
      <w:r w:rsidR="001A5681" w:rsidRPr="00577639">
        <w:rPr>
          <w:rFonts w:eastAsia="Times New Roman" w:cs="Times New Roman" w:hint="eastAsia"/>
          <w:b w:val="0"/>
          <w:bCs w:val="0"/>
          <w:i/>
          <w:color w:val="auto"/>
          <w:sz w:val="18"/>
          <w:szCs w:val="18"/>
          <w:lang w:val="fr-FR" w:eastAsia="fr-FR"/>
        </w:rPr>
        <w:t>’é</w:t>
      </w:r>
      <w:r w:rsidR="001A5681" w:rsidRPr="00577639">
        <w:rPr>
          <w:rFonts w:eastAsia="Times New Roman" w:cs="Times New Roman"/>
          <w:b w:val="0"/>
          <w:bCs w:val="0"/>
          <w:i/>
          <w:color w:val="auto"/>
          <w:sz w:val="18"/>
          <w:szCs w:val="18"/>
          <w:lang w:val="fr-FR" w:eastAsia="fr-FR"/>
        </w:rPr>
        <w:t>lectricit</w:t>
      </w:r>
      <w:r w:rsidR="001A5681" w:rsidRPr="00577639">
        <w:rPr>
          <w:rFonts w:eastAsia="Times New Roman" w:cs="Times New Roman" w:hint="eastAsia"/>
          <w:b w:val="0"/>
          <w:bCs w:val="0"/>
          <w:i/>
          <w:color w:val="auto"/>
          <w:sz w:val="18"/>
          <w:szCs w:val="18"/>
          <w:lang w:val="fr-FR" w:eastAsia="fr-FR"/>
        </w:rPr>
        <w:t>é</w:t>
      </w:r>
      <w:r w:rsidR="001A5681" w:rsidRPr="00577639">
        <w:rPr>
          <w:rFonts w:eastAsia="Times New Roman" w:cs="Times New Roman"/>
          <w:b w:val="0"/>
          <w:bCs w:val="0"/>
          <w:i/>
          <w:color w:val="auto"/>
          <w:sz w:val="18"/>
          <w:szCs w:val="18"/>
          <w:lang w:val="fr-FR" w:eastAsia="fr-FR"/>
        </w:rPr>
        <w:t>?</w:t>
      </w:r>
    </w:p>
    <w:p w14:paraId="3CECA8F9" w14:textId="645C3FFB" w:rsidR="00520F6C" w:rsidRDefault="00520F6C" w:rsidP="001D622F">
      <w:pPr>
        <w:rPr>
          <w:rFonts w:asciiTheme="minorHAnsi" w:eastAsia="HYGothic-Medium" w:hAnsiTheme="minorHAnsi"/>
          <w:b w:val="0"/>
          <w:lang w:val="fr-FR"/>
        </w:rPr>
      </w:pPr>
      <w:r w:rsidRPr="00577639">
        <w:rPr>
          <w:rFonts w:asciiTheme="minorHAnsi" w:eastAsia="HYGothic-Medium" w:hAnsiTheme="minorHAnsi"/>
          <w:bCs/>
          <w:lang w:val="fr-FR"/>
        </w:rPr>
        <w:lastRenderedPageBreak/>
        <w:t>Figure</w:t>
      </w:r>
      <w:r w:rsidR="00867126">
        <w:rPr>
          <w:rFonts w:asciiTheme="minorHAnsi" w:eastAsia="HYGothic-Medium" w:hAnsiTheme="minorHAnsi"/>
          <w:bCs/>
          <w:lang w:val="fr-FR"/>
        </w:rPr>
        <w:t xml:space="preserve"> </w:t>
      </w:r>
      <w:proofErr w:type="gramStart"/>
      <w:r w:rsidR="00867126">
        <w:rPr>
          <w:rFonts w:asciiTheme="minorHAnsi" w:eastAsia="HYGothic-Medium" w:hAnsiTheme="minorHAnsi"/>
          <w:bCs/>
          <w:lang w:val="fr-FR"/>
        </w:rPr>
        <w:t>4</w:t>
      </w:r>
      <w:r w:rsidRPr="00577639">
        <w:rPr>
          <w:rFonts w:asciiTheme="minorHAnsi" w:eastAsia="HYGothic-Medium" w:hAnsiTheme="minorHAnsi"/>
          <w:lang w:val="fr-FR"/>
        </w:rPr>
        <w:t>:</w:t>
      </w:r>
      <w:proofErr w:type="gramEnd"/>
      <w:r w:rsidRPr="00577639">
        <w:rPr>
          <w:rFonts w:asciiTheme="minorHAnsi" w:eastAsia="HYGothic-Medium" w:hAnsiTheme="minorHAnsi"/>
          <w:lang w:val="fr-FR"/>
        </w:rPr>
        <w:t xml:space="preserve"> Autres sources </w:t>
      </w:r>
      <w:r w:rsidR="003E0E96" w:rsidRPr="00577639">
        <w:rPr>
          <w:rFonts w:asciiTheme="minorHAnsi" w:hAnsiTheme="minorHAnsi"/>
          <w:lang w:val="fr-FR"/>
        </w:rPr>
        <w:t>d’électricité que le réseau électrique</w:t>
      </w:r>
      <w:r w:rsidRPr="00577639">
        <w:rPr>
          <w:rFonts w:asciiTheme="minorHAnsi" w:eastAsia="HYGothic-Medium" w:hAnsiTheme="minorHAnsi"/>
          <w:lang w:val="fr-FR"/>
        </w:rPr>
        <w:t xml:space="preserve"> </w:t>
      </w:r>
      <w:r w:rsidRPr="00577639">
        <w:rPr>
          <w:rFonts w:asciiTheme="minorHAnsi" w:eastAsia="HYGothic-Medium" w:hAnsiTheme="minorHAnsi"/>
          <w:b w:val="0"/>
          <w:lang w:val="fr-FR"/>
        </w:rPr>
        <w:t>| Guinée | 2019</w:t>
      </w:r>
    </w:p>
    <w:p w14:paraId="499409A6" w14:textId="1D833D06" w:rsidR="00712C19" w:rsidRPr="00577639" w:rsidRDefault="00712C19" w:rsidP="00577639">
      <w:pPr>
        <w:spacing w:before="0" w:after="60"/>
        <w:rPr>
          <w:rFonts w:asciiTheme="minorHAnsi" w:eastAsia="HYGothic-Medium" w:hAnsiTheme="minorHAnsi"/>
          <w:b w:val="0"/>
          <w:bCs/>
          <w:i/>
          <w:iCs/>
          <w:lang w:val="fr-FR"/>
        </w:rPr>
      </w:pPr>
      <w:r w:rsidRPr="00577639">
        <w:rPr>
          <w:rFonts w:asciiTheme="minorHAnsi" w:hAnsiTheme="minorHAnsi"/>
          <w:b w:val="0"/>
          <w:bCs/>
          <w:i/>
          <w:iCs/>
          <w:noProof/>
        </w:rPr>
        <w:drawing>
          <wp:inline distT="0" distB="0" distL="0" distR="0" wp14:anchorId="4EC8D131" wp14:editId="68F2B508">
            <wp:extent cx="5732145" cy="2628900"/>
            <wp:effectExtent l="0" t="0" r="1905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EFA43128-A81B-4535-B406-5D8FE04A50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D10C797" w14:textId="798E1C02" w:rsidR="001A5681" w:rsidRPr="00577639" w:rsidRDefault="00520F6C" w:rsidP="00577639">
      <w:pPr>
        <w:spacing w:before="0" w:after="60"/>
        <w:rPr>
          <w:rFonts w:asciiTheme="minorHAnsi" w:eastAsia="HYGothic-Medium" w:hAnsiTheme="minorHAnsi" w:cs="Tahoma"/>
          <w:b w:val="0"/>
          <w:bCs/>
          <w:i/>
          <w:iCs/>
          <w:lang w:val="fr-FR"/>
        </w:rPr>
      </w:pPr>
      <w:r w:rsidRPr="00577639">
        <w:rPr>
          <w:rFonts w:asciiTheme="minorHAnsi" w:eastAsia="HYGothic-Medium" w:hAnsiTheme="minorHAnsi" w:cs="Tahoma"/>
          <w:i/>
          <w:iCs/>
          <w:sz w:val="18"/>
          <w:szCs w:val="18"/>
          <w:lang w:val="fr-FR"/>
        </w:rPr>
        <w:t>Question</w:t>
      </w:r>
      <w:r w:rsidR="00712C19">
        <w:rPr>
          <w:rFonts w:asciiTheme="minorHAnsi" w:eastAsia="HYGothic-Medium" w:hAnsiTheme="minorHAnsi" w:cs="Tahoma"/>
          <w:i/>
          <w:iCs/>
          <w:sz w:val="18"/>
          <w:szCs w:val="18"/>
          <w:lang w:val="fr-FR"/>
        </w:rPr>
        <w:t>s</w:t>
      </w:r>
      <w:r w:rsidRPr="00577639">
        <w:rPr>
          <w:rFonts w:asciiTheme="minorHAnsi" w:eastAsia="HYGothic-Medium" w:hAnsiTheme="minorHAnsi" w:cs="Tahoma"/>
          <w:i/>
          <w:iCs/>
          <w:sz w:val="18"/>
          <w:szCs w:val="18"/>
          <w:lang w:val="fr-FR"/>
        </w:rPr>
        <w:t xml:space="preserve"> posée</w:t>
      </w:r>
      <w:r w:rsidR="00712C19">
        <w:rPr>
          <w:rFonts w:asciiTheme="minorHAnsi" w:eastAsia="HYGothic-Medium" w:hAnsiTheme="minorHAnsi" w:cs="Tahoma"/>
          <w:i/>
          <w:iCs/>
          <w:sz w:val="18"/>
          <w:szCs w:val="18"/>
          <w:lang w:val="fr-FR"/>
        </w:rPr>
        <w:t>s</w:t>
      </w:r>
      <w:r w:rsidRPr="00577639">
        <w:rPr>
          <w:rFonts w:asciiTheme="minorHAnsi" w:eastAsia="HYGothic-Medium" w:hAnsiTheme="minorHAnsi" w:cs="Tahoma"/>
          <w:i/>
          <w:iCs/>
          <w:sz w:val="18"/>
          <w:szCs w:val="18"/>
          <w:lang w:val="fr-FR"/>
        </w:rPr>
        <w:t xml:space="preserve"> aux </w:t>
      </w:r>
      <w:proofErr w:type="gramStart"/>
      <w:r w:rsidRPr="00577639">
        <w:rPr>
          <w:rFonts w:asciiTheme="minorHAnsi" w:eastAsia="HYGothic-Medium" w:hAnsiTheme="minorHAnsi" w:cs="Tahoma"/>
          <w:i/>
          <w:iCs/>
          <w:sz w:val="18"/>
          <w:szCs w:val="18"/>
          <w:lang w:val="fr-FR"/>
        </w:rPr>
        <w:t>répondants:</w:t>
      </w:r>
      <w:proofErr w:type="gramEnd"/>
      <w:r w:rsidRPr="00577639">
        <w:rPr>
          <w:rFonts w:asciiTheme="minorHAnsi" w:hAnsiTheme="minorHAnsi"/>
          <w:b w:val="0"/>
          <w:bCs/>
          <w:i/>
          <w:iCs/>
          <w:sz w:val="18"/>
          <w:szCs w:val="18"/>
          <w:lang w:val="fr-FR"/>
        </w:rPr>
        <w:t xml:space="preserve"> Votre ménage utilise-t-il toute </w:t>
      </w:r>
      <w:r w:rsidR="00DA0D8A" w:rsidRPr="00577639">
        <w:rPr>
          <w:rFonts w:asciiTheme="minorHAnsi" w:hAnsiTheme="minorHAnsi"/>
          <w:b w:val="0"/>
          <w:bCs/>
          <w:i/>
          <w:iCs/>
          <w:sz w:val="18"/>
          <w:szCs w:val="18"/>
          <w:lang w:val="fr-FR"/>
        </w:rPr>
        <w:t xml:space="preserve">une </w:t>
      </w:r>
      <w:r w:rsidRPr="00577639">
        <w:rPr>
          <w:rFonts w:asciiTheme="minorHAnsi" w:hAnsiTheme="minorHAnsi"/>
          <w:b w:val="0"/>
          <w:bCs/>
          <w:i/>
          <w:iCs/>
          <w:sz w:val="18"/>
          <w:szCs w:val="18"/>
          <w:lang w:val="fr-FR"/>
        </w:rPr>
        <w:t>autre source d’électricité que le réseau électrique de l’EDG (Electricité de Guinée)? Si oui</w:t>
      </w:r>
      <w:r w:rsidR="00DA0D8A" w:rsidRPr="00577639">
        <w:rPr>
          <w:rFonts w:asciiTheme="minorHAnsi" w:hAnsiTheme="minorHAnsi"/>
          <w:b w:val="0"/>
          <w:bCs/>
          <w:i/>
          <w:iCs/>
          <w:sz w:val="18"/>
          <w:szCs w:val="18"/>
          <w:lang w:val="fr-FR"/>
        </w:rPr>
        <w:t>, q</w:t>
      </w:r>
      <w:r w:rsidRPr="00577639">
        <w:rPr>
          <w:rFonts w:asciiTheme="minorHAnsi" w:hAnsiTheme="minorHAnsi"/>
          <w:b w:val="0"/>
          <w:bCs/>
          <w:i/>
          <w:iCs/>
          <w:sz w:val="18"/>
          <w:szCs w:val="18"/>
          <w:lang w:val="fr-FR"/>
        </w:rPr>
        <w:t xml:space="preserve">uelle est cette source </w:t>
      </w:r>
      <w:proofErr w:type="gramStart"/>
      <w:r w:rsidRPr="00577639">
        <w:rPr>
          <w:rFonts w:asciiTheme="minorHAnsi" w:hAnsiTheme="minorHAnsi"/>
          <w:b w:val="0"/>
          <w:bCs/>
          <w:i/>
          <w:iCs/>
          <w:sz w:val="18"/>
          <w:szCs w:val="18"/>
          <w:lang w:val="fr-FR"/>
        </w:rPr>
        <w:t>d’électricité?</w:t>
      </w:r>
      <w:proofErr w:type="gramEnd"/>
      <w:r w:rsidRPr="00577639">
        <w:rPr>
          <w:rFonts w:asciiTheme="minorHAnsi" w:hAnsiTheme="minorHAnsi"/>
          <w:b w:val="0"/>
          <w:bCs/>
          <w:i/>
          <w:iCs/>
          <w:sz w:val="18"/>
          <w:szCs w:val="18"/>
          <w:lang w:val="fr-FR"/>
        </w:rPr>
        <w:t xml:space="preserve"> </w:t>
      </w:r>
    </w:p>
    <w:p w14:paraId="1CF7042F" w14:textId="0F254450" w:rsidR="00EC23A4" w:rsidRPr="00C0776D" w:rsidRDefault="00EC23A4" w:rsidP="00EC23A4">
      <w:pPr>
        <w:rPr>
          <w:rFonts w:asciiTheme="minorHAnsi" w:hAnsiTheme="minorHAnsi"/>
          <w:b w:val="0"/>
          <w:bCs/>
          <w:lang w:val="fr-FR"/>
        </w:rPr>
      </w:pPr>
      <w:r w:rsidRPr="000A12E5">
        <w:rPr>
          <w:rFonts w:asciiTheme="minorHAnsi" w:hAnsiTheme="minorHAnsi"/>
          <w:bCs/>
          <w:lang w:val="fr-FR"/>
        </w:rPr>
        <w:t xml:space="preserve">Figure </w:t>
      </w:r>
      <w:proofErr w:type="gramStart"/>
      <w:r>
        <w:rPr>
          <w:rFonts w:asciiTheme="minorHAnsi" w:hAnsiTheme="minorHAnsi"/>
          <w:bCs/>
          <w:lang w:val="fr-FR"/>
        </w:rPr>
        <w:t>5</w:t>
      </w:r>
      <w:r w:rsidRPr="000A12E5">
        <w:rPr>
          <w:rFonts w:asciiTheme="minorHAnsi" w:hAnsiTheme="minorHAnsi"/>
          <w:lang w:val="fr-FR" w:eastAsia="fr-FR"/>
        </w:rPr>
        <w:t>:</w:t>
      </w:r>
      <w:proofErr w:type="gramEnd"/>
      <w:r w:rsidRPr="000A12E5">
        <w:rPr>
          <w:rFonts w:asciiTheme="minorHAnsi" w:hAnsiTheme="minorHAnsi"/>
          <w:lang w:val="fr-FR" w:eastAsia="fr-FR"/>
        </w:rPr>
        <w:t xml:space="preserve"> </w:t>
      </w:r>
      <w:r w:rsidRPr="0089691C">
        <w:rPr>
          <w:rFonts w:asciiTheme="minorHAnsi" w:hAnsiTheme="minorHAnsi"/>
          <w:lang w:val="fr-FR"/>
        </w:rPr>
        <w:t>P</w:t>
      </w:r>
      <w:r>
        <w:rPr>
          <w:rFonts w:asciiTheme="minorHAnsi" w:hAnsiTheme="minorHAnsi"/>
          <w:lang w:val="fr-FR"/>
        </w:rPr>
        <w:t>roblèmes les plus importants</w:t>
      </w:r>
      <w:r w:rsidRPr="00C0776D">
        <w:rPr>
          <w:rFonts w:asciiTheme="minorHAnsi" w:hAnsiTheme="minorHAnsi"/>
          <w:b w:val="0"/>
          <w:bCs/>
          <w:lang w:val="fr-FR"/>
        </w:rPr>
        <w:t xml:space="preserve"> | Guinée | 2019</w:t>
      </w:r>
    </w:p>
    <w:p w14:paraId="45235275" w14:textId="4ED9C655" w:rsidR="00EC23A4" w:rsidRPr="00577639" w:rsidRDefault="00EC23A4" w:rsidP="00577639">
      <w:pPr>
        <w:spacing w:before="0" w:after="60"/>
        <w:rPr>
          <w:b w:val="0"/>
          <w:sz w:val="18"/>
          <w:szCs w:val="18"/>
          <w:lang w:val="fr-FR"/>
        </w:rPr>
      </w:pPr>
      <w:r w:rsidRPr="00577639">
        <w:rPr>
          <w:b w:val="0"/>
          <w:noProof/>
          <w:sz w:val="18"/>
          <w:szCs w:val="18"/>
        </w:rPr>
        <w:drawing>
          <wp:inline distT="0" distB="0" distL="0" distR="0" wp14:anchorId="139A9342" wp14:editId="2C0FFF6E">
            <wp:extent cx="4991739" cy="3564857"/>
            <wp:effectExtent l="0" t="0" r="18415" b="17145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6AB899CD-4205-47F5-9AB1-FE14A182BA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03491D2" w14:textId="05EA6C3C" w:rsidR="00EC23A4" w:rsidRPr="00577639" w:rsidRDefault="00EC23A4" w:rsidP="00577639">
      <w:pPr>
        <w:spacing w:before="0" w:after="60"/>
        <w:rPr>
          <w:b w:val="0"/>
          <w:sz w:val="18"/>
          <w:szCs w:val="18"/>
          <w:lang w:val="fr-FR"/>
        </w:rPr>
      </w:pPr>
      <w:r w:rsidRPr="00577639">
        <w:rPr>
          <w:bCs/>
          <w:sz w:val="18"/>
          <w:szCs w:val="18"/>
          <w:lang w:val="fr-FR"/>
        </w:rPr>
        <w:t xml:space="preserve">Question posée aux </w:t>
      </w:r>
      <w:proofErr w:type="gramStart"/>
      <w:r w:rsidRPr="00577639">
        <w:rPr>
          <w:bCs/>
          <w:sz w:val="18"/>
          <w:szCs w:val="18"/>
          <w:lang w:val="fr-FR"/>
        </w:rPr>
        <w:t>répondants:</w:t>
      </w:r>
      <w:proofErr w:type="gramEnd"/>
      <w:r w:rsidRPr="00577639">
        <w:rPr>
          <w:b w:val="0"/>
          <w:i/>
          <w:sz w:val="18"/>
          <w:szCs w:val="18"/>
          <w:lang w:val="fr-FR"/>
        </w:rPr>
        <w:t xml:space="preserve"> </w:t>
      </w:r>
      <w:r w:rsidRPr="00577639">
        <w:rPr>
          <w:rFonts w:cs="Arial Narrow"/>
          <w:b w:val="0"/>
          <w:i/>
          <w:sz w:val="18"/>
          <w:szCs w:val="18"/>
          <w:lang w:val="fr-FR"/>
        </w:rPr>
        <w:t>A votre avis, quels sont les problèmes les plus importants auxquels le pays fait face et auxquels le gouvernement devrait s’attaquer?</w:t>
      </w:r>
    </w:p>
    <w:p w14:paraId="28A6EE41" w14:textId="77777777" w:rsidR="009D1120" w:rsidRDefault="009D1120">
      <w:pPr>
        <w:spacing w:before="0" w:after="200" w:line="276" w:lineRule="auto"/>
        <w:rPr>
          <w:rFonts w:asciiTheme="minorHAnsi" w:eastAsia="HYGothic-Medium" w:hAnsiTheme="minorHAnsi"/>
          <w:bCs/>
          <w:lang w:val="fr-FR"/>
        </w:rPr>
      </w:pPr>
      <w:r>
        <w:rPr>
          <w:rFonts w:asciiTheme="minorHAnsi" w:eastAsia="HYGothic-Medium" w:hAnsiTheme="minorHAnsi"/>
          <w:bCs/>
          <w:lang w:val="fr-FR"/>
        </w:rPr>
        <w:br w:type="page"/>
      </w:r>
    </w:p>
    <w:p w14:paraId="3C5A985A" w14:textId="3AAEEDF2" w:rsidR="00E6711E" w:rsidRPr="00577639" w:rsidRDefault="00785C05" w:rsidP="00577639">
      <w:pPr>
        <w:rPr>
          <w:rFonts w:asciiTheme="minorHAnsi" w:hAnsiTheme="minorHAnsi"/>
          <w:b w:val="0"/>
          <w:bCs/>
          <w:lang w:val="fr-FR"/>
        </w:rPr>
      </w:pPr>
      <w:r w:rsidRPr="000A12E5">
        <w:rPr>
          <w:rFonts w:asciiTheme="minorHAnsi" w:hAnsiTheme="minorHAnsi"/>
          <w:bCs/>
          <w:lang w:val="fr-FR"/>
        </w:rPr>
        <w:lastRenderedPageBreak/>
        <w:t xml:space="preserve">Figure </w:t>
      </w:r>
      <w:proofErr w:type="gramStart"/>
      <w:r w:rsidR="00EC23A4">
        <w:rPr>
          <w:rFonts w:asciiTheme="minorHAnsi" w:hAnsiTheme="minorHAnsi"/>
          <w:bCs/>
          <w:lang w:val="fr-FR"/>
        </w:rPr>
        <w:t>6</w:t>
      </w:r>
      <w:r w:rsidR="002268E8" w:rsidRPr="000A12E5">
        <w:rPr>
          <w:rFonts w:asciiTheme="minorHAnsi" w:hAnsiTheme="minorHAnsi"/>
          <w:lang w:val="fr-FR" w:eastAsia="fr-FR"/>
        </w:rPr>
        <w:t>:</w:t>
      </w:r>
      <w:proofErr w:type="gramEnd"/>
      <w:r w:rsidR="002268E8" w:rsidRPr="000A12E5">
        <w:rPr>
          <w:rFonts w:asciiTheme="minorHAnsi" w:hAnsiTheme="minorHAnsi"/>
          <w:lang w:val="fr-FR" w:eastAsia="fr-FR"/>
        </w:rPr>
        <w:t xml:space="preserve"> </w:t>
      </w:r>
      <w:r w:rsidR="0089691C" w:rsidRPr="0089691C">
        <w:rPr>
          <w:rFonts w:asciiTheme="minorHAnsi" w:hAnsiTheme="minorHAnsi"/>
          <w:lang w:val="fr-FR"/>
        </w:rPr>
        <w:t xml:space="preserve">Performance du gouvernement: Fourniture fiable d’électricité </w:t>
      </w:r>
      <w:r w:rsidR="0089691C" w:rsidRPr="00577639">
        <w:rPr>
          <w:rFonts w:asciiTheme="minorHAnsi" w:hAnsiTheme="minorHAnsi"/>
          <w:b w:val="0"/>
          <w:bCs/>
          <w:lang w:val="fr-FR"/>
        </w:rPr>
        <w:t>| par groupe socio-démographique | Guinée | 2019</w:t>
      </w:r>
    </w:p>
    <w:p w14:paraId="4BE5A3E5" w14:textId="074B53FA" w:rsidR="00370049" w:rsidRPr="00577639" w:rsidRDefault="00316DF8" w:rsidP="00577639">
      <w:pPr>
        <w:spacing w:before="0" w:after="60"/>
        <w:rPr>
          <w:bCs/>
          <w:i/>
          <w:sz w:val="18"/>
          <w:szCs w:val="18"/>
          <w:lang w:val="fr-FR"/>
        </w:rPr>
      </w:pPr>
      <w:r>
        <w:rPr>
          <w:noProof/>
        </w:rPr>
        <w:drawing>
          <wp:inline distT="0" distB="0" distL="0" distR="0" wp14:anchorId="6FE15B09" wp14:editId="2080ADFF">
            <wp:extent cx="5732145" cy="4857750"/>
            <wp:effectExtent l="0" t="0" r="1905" b="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B7C5BE9A-A90D-490E-A828-93E3E11ABF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321E7CE" w14:textId="7335D01A" w:rsidR="00CA5F0F" w:rsidRDefault="00B95F23" w:rsidP="00577639">
      <w:pPr>
        <w:spacing w:before="0" w:after="60"/>
        <w:rPr>
          <w:rFonts w:eastAsia="HYGothic-Medium" w:cs="Tahoma"/>
          <w:bCs/>
          <w:lang w:val="fr-FR"/>
        </w:rPr>
      </w:pPr>
      <w:r>
        <w:rPr>
          <w:rFonts w:asciiTheme="minorHAnsi" w:eastAsia="HYGothic-Medium" w:hAnsiTheme="minorHAnsi" w:cs="Tahoma"/>
          <w:bCs/>
          <w:sz w:val="18"/>
          <w:szCs w:val="18"/>
          <w:lang w:val="fr-FR"/>
        </w:rPr>
        <w:t xml:space="preserve">Question posée aux </w:t>
      </w:r>
      <w:proofErr w:type="gramStart"/>
      <w:r>
        <w:rPr>
          <w:rFonts w:asciiTheme="minorHAnsi" w:eastAsia="HYGothic-Medium" w:hAnsiTheme="minorHAnsi" w:cs="Tahoma"/>
          <w:bCs/>
          <w:sz w:val="18"/>
          <w:szCs w:val="18"/>
          <w:lang w:val="fr-FR"/>
        </w:rPr>
        <w:t>répondants</w:t>
      </w:r>
      <w:r w:rsidR="006A3FEF">
        <w:rPr>
          <w:rFonts w:asciiTheme="minorHAnsi" w:eastAsia="HYGothic-Medium" w:hAnsiTheme="minorHAnsi" w:cs="Tahoma"/>
          <w:bCs/>
          <w:sz w:val="18"/>
          <w:szCs w:val="18"/>
          <w:lang w:val="fr-FR"/>
        </w:rPr>
        <w:t>:</w:t>
      </w:r>
      <w:proofErr w:type="gramEnd"/>
      <w:r w:rsidR="006A3FEF">
        <w:rPr>
          <w:rFonts w:asciiTheme="minorHAnsi" w:eastAsia="HYGothic-Medium" w:hAnsiTheme="minorHAnsi" w:cs="Tahoma"/>
          <w:bCs/>
          <w:sz w:val="18"/>
          <w:szCs w:val="18"/>
          <w:lang w:val="fr-FR"/>
        </w:rPr>
        <w:t xml:space="preserve"> </w:t>
      </w:r>
      <w:r w:rsidR="006A3FEF" w:rsidRPr="006A3FEF">
        <w:rPr>
          <w:rFonts w:asciiTheme="minorHAnsi" w:hAnsiTheme="minorHAnsi"/>
          <w:b w:val="0"/>
          <w:i/>
          <w:sz w:val="18"/>
          <w:szCs w:val="18"/>
          <w:lang w:val="fr-FR"/>
        </w:rPr>
        <w:t>Qualifier la manière, bonne ou mauvaise, dont le gouvernement actuel répond aux préoccupations suivantes, ou n’en avez-vous pas suffisamment entendu parler pour vous prononcer: Fourniture fiable d'électricité? (% qui disent « </w:t>
      </w:r>
      <w:r w:rsidR="00370049">
        <w:rPr>
          <w:rFonts w:asciiTheme="minorHAnsi" w:hAnsiTheme="minorHAnsi"/>
          <w:b w:val="0"/>
          <w:i/>
          <w:sz w:val="18"/>
          <w:szCs w:val="18"/>
          <w:lang w:val="fr-FR"/>
        </w:rPr>
        <w:t>t</w:t>
      </w:r>
      <w:r w:rsidR="006A3FEF" w:rsidRPr="006A3FEF">
        <w:rPr>
          <w:rFonts w:asciiTheme="minorHAnsi" w:hAnsiTheme="minorHAnsi"/>
          <w:b w:val="0"/>
          <w:i/>
          <w:sz w:val="18"/>
          <w:szCs w:val="18"/>
          <w:lang w:val="fr-FR"/>
        </w:rPr>
        <w:t>rès bien » ou « </w:t>
      </w:r>
      <w:r w:rsidR="00370049">
        <w:rPr>
          <w:rFonts w:asciiTheme="minorHAnsi" w:hAnsiTheme="minorHAnsi"/>
          <w:b w:val="0"/>
          <w:i/>
          <w:sz w:val="18"/>
          <w:szCs w:val="18"/>
          <w:lang w:val="fr-FR"/>
        </w:rPr>
        <w:t>p</w:t>
      </w:r>
      <w:r w:rsidR="006A3FEF" w:rsidRPr="006A3FEF">
        <w:rPr>
          <w:rFonts w:asciiTheme="minorHAnsi" w:hAnsiTheme="minorHAnsi"/>
          <w:b w:val="0"/>
          <w:i/>
          <w:sz w:val="18"/>
          <w:szCs w:val="18"/>
          <w:lang w:val="fr-FR"/>
        </w:rPr>
        <w:t>lutôt bien »)</w:t>
      </w:r>
    </w:p>
    <w:p w14:paraId="2E2D9434" w14:textId="77777777" w:rsidR="00867126" w:rsidRPr="00867126" w:rsidRDefault="00867126" w:rsidP="00867126">
      <w:pPr>
        <w:suppressAutoHyphens/>
        <w:autoSpaceDN w:val="0"/>
        <w:spacing w:before="360"/>
        <w:textAlignment w:val="baseline"/>
        <w:rPr>
          <w:rFonts w:eastAsia="HYGothic-Medium" w:cs="Tahoma"/>
          <w:bCs/>
          <w:i/>
          <w:color w:val="FF4E00"/>
          <w:sz w:val="18"/>
          <w:szCs w:val="20"/>
          <w:lang w:val="fr-FR" w:eastAsia="ja-JP"/>
        </w:rPr>
      </w:pPr>
      <w:r w:rsidRPr="00867126">
        <w:rPr>
          <w:rFonts w:eastAsia="Century Gothic" w:cs="Times New Roman"/>
          <w:color w:val="FF4E00"/>
          <w:sz w:val="24"/>
          <w:szCs w:val="24"/>
          <w:u w:val="single"/>
          <w:lang w:val="fr-FR"/>
        </w:rPr>
        <w:t xml:space="preserve">Pour plus d’informations, veuillez </w:t>
      </w:r>
      <w:proofErr w:type="gramStart"/>
      <w:r w:rsidRPr="00867126">
        <w:rPr>
          <w:rFonts w:eastAsia="Century Gothic" w:cs="Times New Roman"/>
          <w:color w:val="FF4E00"/>
          <w:sz w:val="24"/>
          <w:szCs w:val="24"/>
          <w:u w:val="single"/>
          <w:lang w:val="fr-FR"/>
        </w:rPr>
        <w:t>co</w:t>
      </w:r>
      <w:bookmarkStart w:id="3" w:name="_GoBack"/>
      <w:bookmarkEnd w:id="3"/>
      <w:r w:rsidRPr="00867126">
        <w:rPr>
          <w:rFonts w:eastAsia="Century Gothic" w:cs="Times New Roman"/>
          <w:color w:val="FF4E00"/>
          <w:sz w:val="24"/>
          <w:szCs w:val="24"/>
          <w:u w:val="single"/>
          <w:lang w:val="fr-FR"/>
        </w:rPr>
        <w:t>ntacter:</w:t>
      </w:r>
      <w:proofErr w:type="gramEnd"/>
    </w:p>
    <w:p w14:paraId="259B5985" w14:textId="77777777" w:rsidR="00867126" w:rsidRPr="00EC23A4" w:rsidRDefault="00867126" w:rsidP="00867126">
      <w:pPr>
        <w:spacing w:before="0" w:after="0"/>
        <w:rPr>
          <w:rFonts w:eastAsia="Century Gothic" w:cs="Century Gothic"/>
          <w:b w:val="0"/>
          <w:sz w:val="20"/>
          <w:szCs w:val="20"/>
          <w:lang w:val="en-GB"/>
        </w:rPr>
      </w:pPr>
      <w:r w:rsidRPr="00EC23A4">
        <w:rPr>
          <w:rFonts w:eastAsia="Century Gothic" w:cs="Century Gothic"/>
          <w:b w:val="0"/>
          <w:sz w:val="20"/>
          <w:szCs w:val="20"/>
          <w:lang w:val="en-GB"/>
        </w:rPr>
        <w:t>Stat View International</w:t>
      </w:r>
    </w:p>
    <w:p w14:paraId="53C619DC" w14:textId="77777777" w:rsidR="00867126" w:rsidRPr="00370049" w:rsidRDefault="00867126" w:rsidP="00867126">
      <w:pPr>
        <w:spacing w:before="0" w:after="0"/>
        <w:rPr>
          <w:rFonts w:eastAsia="Century Gothic" w:cs="Century Gothic"/>
          <w:b w:val="0"/>
          <w:sz w:val="20"/>
          <w:szCs w:val="20"/>
        </w:rPr>
      </w:pPr>
      <w:r w:rsidRPr="00370049">
        <w:rPr>
          <w:rFonts w:eastAsia="Century Gothic" w:cs="Century Gothic"/>
          <w:b w:val="0"/>
          <w:sz w:val="20"/>
          <w:szCs w:val="20"/>
        </w:rPr>
        <w:t>Aliou Barry</w:t>
      </w:r>
    </w:p>
    <w:p w14:paraId="71DADEE4" w14:textId="77777777" w:rsidR="00867126" w:rsidRPr="00370049" w:rsidRDefault="00867126" w:rsidP="00867126">
      <w:pPr>
        <w:spacing w:before="0" w:after="0"/>
        <w:rPr>
          <w:rFonts w:eastAsia="Century Gothic" w:cs="Century Gothic"/>
          <w:b w:val="0"/>
          <w:sz w:val="20"/>
          <w:szCs w:val="20"/>
        </w:rPr>
      </w:pPr>
      <w:r w:rsidRPr="00370049">
        <w:rPr>
          <w:rFonts w:eastAsia="Century Gothic" w:cs="Century Gothic"/>
          <w:b w:val="0"/>
          <w:sz w:val="20"/>
          <w:szCs w:val="20"/>
        </w:rPr>
        <w:t xml:space="preserve">Telephone: (+224) 622 21 59 97 </w:t>
      </w:r>
    </w:p>
    <w:p w14:paraId="74A5C617" w14:textId="77777777" w:rsidR="00867126" w:rsidRPr="00EC23A4" w:rsidRDefault="00867126" w:rsidP="00867126">
      <w:pPr>
        <w:spacing w:before="0" w:after="0"/>
        <w:rPr>
          <w:rFonts w:eastAsia="Century Gothic" w:cs="Century Gothic"/>
          <w:b w:val="0"/>
          <w:sz w:val="20"/>
          <w:szCs w:val="20"/>
          <w:lang w:val="fr-FR"/>
        </w:rPr>
      </w:pPr>
      <w:proofErr w:type="gramStart"/>
      <w:r w:rsidRPr="00370049">
        <w:rPr>
          <w:rFonts w:eastAsia="Century Gothic" w:cs="Century Gothic"/>
          <w:b w:val="0"/>
          <w:sz w:val="20"/>
          <w:szCs w:val="20"/>
          <w:lang w:val="fr-FR"/>
        </w:rPr>
        <w:t>Email:</w:t>
      </w:r>
      <w:proofErr w:type="gramEnd"/>
      <w:r w:rsidRPr="00370049">
        <w:rPr>
          <w:rFonts w:eastAsia="Century Gothic" w:cs="Century Gothic"/>
          <w:b w:val="0"/>
          <w:sz w:val="20"/>
          <w:szCs w:val="20"/>
          <w:lang w:val="fr-FR"/>
        </w:rPr>
        <w:t xml:space="preserve"> </w:t>
      </w:r>
      <w:hyperlink r:id="rId15" w:history="1">
        <w:r w:rsidRPr="00577639">
          <w:rPr>
            <w:rFonts w:eastAsia="Century Gothic" w:cs="Century Gothic"/>
            <w:b w:val="0"/>
            <w:sz w:val="20"/>
            <w:szCs w:val="20"/>
            <w:u w:val="single"/>
            <w:lang w:val="fr-FR"/>
          </w:rPr>
          <w:t>aliou.newton@gmail.com</w:t>
        </w:r>
      </w:hyperlink>
      <w:r w:rsidRPr="00EC23A4">
        <w:rPr>
          <w:rFonts w:eastAsia="Century Gothic" w:cs="Century Gothic"/>
          <w:b w:val="0"/>
          <w:sz w:val="20"/>
          <w:szCs w:val="20"/>
          <w:lang w:val="fr-FR"/>
        </w:rPr>
        <w:t xml:space="preserve"> </w:t>
      </w:r>
    </w:p>
    <w:p w14:paraId="16AD448A" w14:textId="77777777" w:rsidR="00867126" w:rsidRPr="00370049" w:rsidRDefault="00867126" w:rsidP="00867126">
      <w:pPr>
        <w:spacing w:before="0" w:after="0"/>
        <w:rPr>
          <w:rFonts w:eastAsia="Century Gothic" w:cs="Century Gothic"/>
          <w:b w:val="0"/>
          <w:sz w:val="20"/>
          <w:szCs w:val="20"/>
          <w:lang w:val="fr-FR"/>
        </w:rPr>
      </w:pPr>
    </w:p>
    <w:p w14:paraId="102B1011" w14:textId="77777777" w:rsidR="00867126" w:rsidRPr="00370049" w:rsidRDefault="00867126" w:rsidP="00867126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  <w:r w:rsidRPr="00370049">
        <w:rPr>
          <w:rFonts w:eastAsia="Times New Roman" w:cs="Arial"/>
          <w:b w:val="0"/>
          <w:sz w:val="20"/>
          <w:szCs w:val="20"/>
          <w:lang w:val="fr-FR"/>
        </w:rPr>
        <w:t xml:space="preserve">Veuillez </w:t>
      </w:r>
      <w:proofErr w:type="gramStart"/>
      <w:r w:rsidRPr="00370049">
        <w:rPr>
          <w:rFonts w:eastAsia="Times New Roman" w:cs="Arial"/>
          <w:b w:val="0"/>
          <w:sz w:val="20"/>
          <w:szCs w:val="20"/>
          <w:lang w:val="fr-FR"/>
        </w:rPr>
        <w:t>consulter:</w:t>
      </w:r>
      <w:proofErr w:type="gramEnd"/>
    </w:p>
    <w:p w14:paraId="5F141CEA" w14:textId="77777777" w:rsidR="00867126" w:rsidRPr="00EC23A4" w:rsidRDefault="005C0E7F" w:rsidP="00867126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  <w:hyperlink r:id="rId16" w:history="1">
        <w:r w:rsidR="00867126" w:rsidRPr="00577639">
          <w:rPr>
            <w:rFonts w:eastAsia="Times New Roman" w:cs="Arial"/>
            <w:b w:val="0"/>
            <w:sz w:val="20"/>
            <w:szCs w:val="20"/>
            <w:u w:val="single"/>
            <w:lang w:val="fr-FR"/>
          </w:rPr>
          <w:t>www.statviewinternational.com</w:t>
        </w:r>
      </w:hyperlink>
      <w:r w:rsidR="00867126" w:rsidRPr="00EC23A4">
        <w:rPr>
          <w:rFonts w:eastAsia="Times New Roman" w:cs="Arial"/>
          <w:b w:val="0"/>
          <w:sz w:val="20"/>
          <w:szCs w:val="20"/>
          <w:lang w:val="fr-FR"/>
        </w:rPr>
        <w:t xml:space="preserve"> </w:t>
      </w:r>
    </w:p>
    <w:p w14:paraId="21A61474" w14:textId="77777777" w:rsidR="00867126" w:rsidRPr="00EC23A4" w:rsidRDefault="005C0E7F" w:rsidP="00867126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  <w:hyperlink r:id="rId17" w:history="1">
        <w:r w:rsidR="00867126" w:rsidRPr="00EC23A4">
          <w:rPr>
            <w:rFonts w:eastAsia="Times New Roman" w:cs="Arial"/>
            <w:b w:val="0"/>
            <w:sz w:val="20"/>
            <w:szCs w:val="20"/>
            <w:u w:val="single"/>
            <w:lang w:val="fr-FR"/>
          </w:rPr>
          <w:t>www.afrobarometer.org</w:t>
        </w:r>
      </w:hyperlink>
    </w:p>
    <w:p w14:paraId="7B6B58A4" w14:textId="77777777" w:rsidR="00867126" w:rsidRPr="00370049" w:rsidRDefault="00867126" w:rsidP="00867126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</w:p>
    <w:p w14:paraId="603475C0" w14:textId="77777777" w:rsidR="00867126" w:rsidRPr="00370049" w:rsidRDefault="00867126" w:rsidP="00867126">
      <w:pPr>
        <w:shd w:val="clear" w:color="auto" w:fill="FFFFFF"/>
        <w:spacing w:before="0" w:after="0"/>
        <w:rPr>
          <w:rFonts w:eastAsia="Times New Roman" w:cs="Arial"/>
          <w:sz w:val="20"/>
          <w:szCs w:val="20"/>
          <w:lang w:val="fr-FR" w:eastAsia="ja-JP"/>
        </w:rPr>
      </w:pPr>
      <w:r w:rsidRPr="00370049">
        <w:rPr>
          <w:rFonts w:eastAsia="Times New Roman" w:cs="Arial"/>
          <w:b w:val="0"/>
          <w:sz w:val="20"/>
          <w:szCs w:val="20"/>
          <w:lang w:val="fr-FR" w:eastAsia="ja-JP"/>
        </w:rPr>
        <w:t xml:space="preserve">Suivez nos résultats sur #VoicesAfrica. </w:t>
      </w:r>
    </w:p>
    <w:p w14:paraId="57962F6C" w14:textId="77777777" w:rsidR="00867126" w:rsidRPr="00577639" w:rsidRDefault="00867126" w:rsidP="00867126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</w:p>
    <w:p w14:paraId="37A638EC" w14:textId="77777777" w:rsidR="00867126" w:rsidRPr="00577639" w:rsidRDefault="00867126" w:rsidP="00867126">
      <w:pPr>
        <w:spacing w:before="0" w:after="0"/>
        <w:rPr>
          <w:rFonts w:eastAsia="Times New Roman" w:cs="Arial"/>
          <w:b w:val="0"/>
          <w:sz w:val="20"/>
          <w:szCs w:val="24"/>
          <w:lang w:val="fr-FR" w:eastAsia="ja-JP"/>
        </w:rPr>
      </w:pPr>
      <w:r w:rsidRPr="00EC23A4">
        <w:rPr>
          <w:rFonts w:eastAsia="Century Gothic" w:cs="Times New Roman"/>
          <w:bCs/>
          <w:noProof/>
          <w:sz w:val="18"/>
          <w:szCs w:val="24"/>
          <w:lang w:val="fr-FR" w:eastAsia="fr-FR"/>
        </w:rPr>
        <w:drawing>
          <wp:anchor distT="0" distB="0" distL="0" distR="0" simplePos="0" relativeHeight="251687424" behindDoc="1" locked="0" layoutInCell="1" allowOverlap="1" wp14:anchorId="530CDEB2" wp14:editId="2FC83E30">
            <wp:simplePos x="0" y="0"/>
            <wp:positionH relativeFrom="column">
              <wp:posOffset>4152900</wp:posOffset>
            </wp:positionH>
            <wp:positionV relativeFrom="paragraph">
              <wp:posOffset>94615</wp:posOffset>
            </wp:positionV>
            <wp:extent cx="255905" cy="255905"/>
            <wp:effectExtent l="0" t="0" r="0" b="0"/>
            <wp:wrapNone/>
            <wp:docPr id="22" name="Image 7" descr="https://encrypted-tbn1.gstatic.com/images?q=tbn:ANd9GcQUwBmsPGtE8Tqai7o6FY29JyXi5cBkzJsNcelpuCahg35VxCL-2TaFNd_k6w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QUwBmsPGtE8Tqai7o6FY29JyXi5cBkzJsNcelpuCahg35VxCL-2TaFNd_k6w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639">
        <w:rPr>
          <w:rFonts w:eastAsia="Century Gothic" w:cs="Times New Roman"/>
          <w:bCs/>
          <w:noProof/>
          <w:sz w:val="18"/>
          <w:szCs w:val="24"/>
          <w:lang w:val="fr-FR" w:eastAsia="fr-FR"/>
        </w:rPr>
        <w:drawing>
          <wp:anchor distT="0" distB="0" distL="114300" distR="0" simplePos="0" relativeHeight="251686400" behindDoc="0" locked="0" layoutInCell="1" allowOverlap="1" wp14:anchorId="30068404" wp14:editId="0503595C">
            <wp:simplePos x="0" y="0"/>
            <wp:positionH relativeFrom="column">
              <wp:posOffset>2343150</wp:posOffset>
            </wp:positionH>
            <wp:positionV relativeFrom="paragraph">
              <wp:posOffset>115570</wp:posOffset>
            </wp:positionV>
            <wp:extent cx="274320" cy="219075"/>
            <wp:effectExtent l="0" t="0" r="0" b="9525"/>
            <wp:wrapNone/>
            <wp:docPr id="23" name="Image 6" descr="Image result for 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witter 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639">
        <w:rPr>
          <w:rFonts w:eastAsia="Century Gothic" w:cs="Times New Roman"/>
          <w:b w:val="0"/>
          <w:bCs/>
          <w:noProof/>
          <w:sz w:val="18"/>
          <w:szCs w:val="24"/>
          <w:lang w:val="fr-FR" w:eastAsia="fr-FR"/>
        </w:rPr>
        <w:drawing>
          <wp:anchor distT="0" distB="0" distL="114300" distR="0" simplePos="0" relativeHeight="251685376" behindDoc="0" locked="0" layoutInCell="1" allowOverlap="1" wp14:anchorId="6C87D1F8" wp14:editId="318F1619">
            <wp:simplePos x="0" y="0"/>
            <wp:positionH relativeFrom="column">
              <wp:posOffset>828675</wp:posOffset>
            </wp:positionH>
            <wp:positionV relativeFrom="paragraph">
              <wp:posOffset>145415</wp:posOffset>
            </wp:positionV>
            <wp:extent cx="173355" cy="173355"/>
            <wp:effectExtent l="0" t="0" r="0" b="0"/>
            <wp:wrapNone/>
            <wp:docPr id="24" name="Image 5" descr="Image result for 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acebook ic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FF8EC" w14:textId="42701E93" w:rsidR="004C6ED0" w:rsidRDefault="00867126" w:rsidP="005A34C7">
      <w:pPr>
        <w:spacing w:before="0" w:after="0"/>
      </w:pPr>
      <w:r w:rsidRPr="00577639">
        <w:rPr>
          <w:rFonts w:eastAsia="Times New Roman" w:cs="Arial"/>
          <w:b w:val="0"/>
          <w:sz w:val="20"/>
          <w:szCs w:val="24"/>
          <w:lang w:val="fr-FR" w:eastAsia="ja-JP"/>
        </w:rPr>
        <w:t xml:space="preserve">                             </w:t>
      </w:r>
      <w:r w:rsidRPr="00577639">
        <w:rPr>
          <w:rFonts w:eastAsia="Times New Roman" w:cs="Arial"/>
          <w:b w:val="0"/>
          <w:sz w:val="20"/>
          <w:szCs w:val="24"/>
          <w:lang w:val="en-GB" w:eastAsia="ja-JP"/>
        </w:rPr>
        <w:t>/Afrobarometer                  @Afrobarometer</w:t>
      </w:r>
    </w:p>
    <w:sectPr w:rsidR="004C6ED0" w:rsidSect="003633BD">
      <w:headerReference w:type="even" r:id="rId22"/>
      <w:headerReference w:type="default" r:id="rId23"/>
      <w:footerReference w:type="default" r:id="rId24"/>
      <w:headerReference w:type="first" r:id="rId25"/>
      <w:pgSz w:w="11907" w:h="16839" w:code="9"/>
      <w:pgMar w:top="1440" w:right="1440" w:bottom="1440" w:left="1440" w:header="432" w:footer="432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6AAC5" w16cex:dateUtc="2020-07-13T14:4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2BB39" w14:textId="77777777" w:rsidR="005C0E7F" w:rsidRDefault="005C0E7F" w:rsidP="00505DC2">
      <w:pPr>
        <w:spacing w:after="0"/>
      </w:pPr>
      <w:r>
        <w:separator/>
      </w:r>
    </w:p>
  </w:endnote>
  <w:endnote w:type="continuationSeparator" w:id="0">
    <w:p w14:paraId="68375D7E" w14:textId="77777777" w:rsidR="005C0E7F" w:rsidRDefault="005C0E7F" w:rsidP="00505D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KIMLN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YGothic-Medium">
    <w:altName w:val="Yu Gothic"/>
    <w:panose1 w:val="00000000000000000000"/>
    <w:charset w:val="81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Mono">
    <w:altName w:val="MS Gothic"/>
    <w:charset w:val="00"/>
    <w:family w:val="modern"/>
    <w:pitch w:val="fixed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 w:val="0"/>
        <w:sz w:val="20"/>
        <w:szCs w:val="20"/>
      </w:rPr>
      <w:id w:val="17368868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DFA634" w14:textId="51D9CB22" w:rsidR="00B261CB" w:rsidRPr="00754E44" w:rsidRDefault="00B261CB" w:rsidP="00CC1207">
        <w:pPr>
          <w:pStyle w:val="Footer"/>
          <w:rPr>
            <w:rFonts w:asciiTheme="minorHAnsi" w:hAnsiTheme="minorHAnsi"/>
            <w:b w:val="0"/>
            <w:sz w:val="20"/>
            <w:szCs w:val="20"/>
            <w:lang w:val="en-GB"/>
          </w:rPr>
        </w:pPr>
        <w:r w:rsidRPr="00754E44">
          <w:rPr>
            <w:rFonts w:asciiTheme="minorHAnsi" w:hAnsiTheme="minorHAnsi"/>
            <w:b w:val="0"/>
            <w:sz w:val="20"/>
            <w:szCs w:val="20"/>
            <w:lang w:val="en-GB"/>
          </w:rPr>
          <w:t>Copyright ©Afrobarom</w:t>
        </w:r>
        <w:r w:rsidR="00101C65">
          <w:rPr>
            <w:rFonts w:asciiTheme="minorHAnsi" w:hAnsiTheme="minorHAnsi"/>
            <w:b w:val="0"/>
            <w:sz w:val="20"/>
            <w:szCs w:val="20"/>
            <w:lang w:val="en-GB"/>
          </w:rPr>
          <w:t>eter</w:t>
        </w:r>
        <w:r w:rsidRPr="00754E44">
          <w:rPr>
            <w:rFonts w:asciiTheme="minorHAnsi" w:hAnsiTheme="minorHAnsi"/>
            <w:b w:val="0"/>
            <w:sz w:val="20"/>
            <w:szCs w:val="20"/>
            <w:lang w:val="en-GB"/>
          </w:rPr>
          <w:t xml:space="preserve"> 20</w:t>
        </w:r>
        <w:r w:rsidR="001F56EF">
          <w:rPr>
            <w:rFonts w:asciiTheme="minorHAnsi" w:hAnsiTheme="minorHAnsi"/>
            <w:b w:val="0"/>
            <w:sz w:val="20"/>
            <w:szCs w:val="20"/>
            <w:lang w:val="en-GB"/>
          </w:rPr>
          <w:t>20</w:t>
        </w:r>
        <w:r w:rsidRPr="00754E44">
          <w:rPr>
            <w:rFonts w:asciiTheme="minorHAnsi" w:hAnsiTheme="minorHAnsi"/>
            <w:b w:val="0"/>
            <w:sz w:val="20"/>
            <w:szCs w:val="20"/>
            <w:lang w:val="en-GB"/>
          </w:rPr>
          <w:tab/>
          <w:t xml:space="preserve">                                                                                                      </w:t>
        </w:r>
        <w:r w:rsidRPr="00754E44">
          <w:rPr>
            <w:b w:val="0"/>
            <w:sz w:val="20"/>
            <w:szCs w:val="20"/>
          </w:rPr>
          <w:fldChar w:fldCharType="begin"/>
        </w:r>
        <w:r w:rsidRPr="00754E44">
          <w:rPr>
            <w:b w:val="0"/>
            <w:sz w:val="20"/>
            <w:szCs w:val="20"/>
          </w:rPr>
          <w:instrText xml:space="preserve"> PAGE   \* MERGEFORMAT </w:instrText>
        </w:r>
        <w:r w:rsidRPr="00754E44">
          <w:rPr>
            <w:b w:val="0"/>
            <w:sz w:val="20"/>
            <w:szCs w:val="20"/>
          </w:rPr>
          <w:fldChar w:fldCharType="separate"/>
        </w:r>
        <w:r w:rsidR="00227541">
          <w:rPr>
            <w:b w:val="0"/>
            <w:noProof/>
            <w:sz w:val="20"/>
            <w:szCs w:val="20"/>
          </w:rPr>
          <w:t>4</w:t>
        </w:r>
        <w:r w:rsidRPr="00754E44">
          <w:rPr>
            <w:b w:val="0"/>
            <w:noProof/>
            <w:sz w:val="20"/>
            <w:szCs w:val="20"/>
          </w:rPr>
          <w:fldChar w:fldCharType="end"/>
        </w:r>
      </w:p>
    </w:sdtContent>
  </w:sdt>
  <w:p w14:paraId="60F7E46B" w14:textId="77777777" w:rsidR="00B261CB" w:rsidRPr="00CC1207" w:rsidRDefault="00B261CB">
    <w:pPr>
      <w:pStyle w:val="Footer"/>
      <w:rPr>
        <w:b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D156E" w14:textId="77777777" w:rsidR="005C0E7F" w:rsidRDefault="005C0E7F" w:rsidP="00505DC2">
      <w:pPr>
        <w:spacing w:after="0"/>
      </w:pPr>
      <w:r>
        <w:separator/>
      </w:r>
    </w:p>
  </w:footnote>
  <w:footnote w:type="continuationSeparator" w:id="0">
    <w:p w14:paraId="2A5F232D" w14:textId="77777777" w:rsidR="005C0E7F" w:rsidRDefault="005C0E7F" w:rsidP="00505D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195CD" w14:textId="77777777" w:rsidR="00B261CB" w:rsidRDefault="005C0E7F">
    <w:pPr>
      <w:pStyle w:val="Header"/>
    </w:pPr>
    <w:r>
      <w:rPr>
        <w:noProof/>
      </w:rPr>
      <w:pict w14:anchorId="2AF720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054282" o:spid="_x0000_s2053" type="#_x0000_t75" style="position:absolute;margin-left:0;margin-top:0;width:467.85pt;height:564.55pt;z-index:-251656192;mso-position-horizontal:center;mso-position-horizontal-relative:margin;mso-position-vertical:center;mso-position-vertical-relative:margin" o:allowincell="f">
          <v:imagedata r:id="rId1" o:title="transparent-speech-bubb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1C6AC" w14:textId="68C9EE97" w:rsidR="005465EF" w:rsidRPr="00D7478E" w:rsidRDefault="005465EF" w:rsidP="005465EF">
    <w:pPr>
      <w:pStyle w:val="NoSpacing"/>
      <w:rPr>
        <w:color w:val="000000"/>
        <w:lang w:val="fr-FR"/>
      </w:rPr>
    </w:pPr>
    <w:r>
      <w:tab/>
    </w:r>
    <w:r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 wp14:anchorId="0F7FA089" wp14:editId="2E3E5866">
          <wp:simplePos x="0" y="0"/>
          <wp:positionH relativeFrom="margin">
            <wp:posOffset>0</wp:posOffset>
          </wp:positionH>
          <wp:positionV relativeFrom="paragraph">
            <wp:posOffset>-930910</wp:posOffset>
          </wp:positionV>
          <wp:extent cx="1343025" cy="645795"/>
          <wp:effectExtent l="0" t="0" r="9525" b="190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45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401953" w14:textId="51A17433" w:rsidR="00C422F7" w:rsidRPr="00C422F7" w:rsidRDefault="001F56EF" w:rsidP="00577639">
    <w:pPr>
      <w:pStyle w:val="NoSpacing"/>
      <w:rPr>
        <w:sz w:val="4"/>
        <w:szCs w:val="4"/>
      </w:rPr>
    </w:pPr>
    <w:r w:rsidRPr="00101C65">
      <w:rPr>
        <w:rFonts w:eastAsia="Century Gothic" w:cs="Times New Roman"/>
        <w:noProof/>
        <w:sz w:val="20"/>
        <w:lang w:val="fr-FR" w:eastAsia="fr-FR"/>
      </w:rPr>
      <w:drawing>
        <wp:anchor distT="0" distB="0" distL="114300" distR="114300" simplePos="0" relativeHeight="251657728" behindDoc="1" locked="0" layoutInCell="1" allowOverlap="1" wp14:anchorId="05ABD754" wp14:editId="0EB5419E">
          <wp:simplePos x="0" y="0"/>
          <wp:positionH relativeFrom="column">
            <wp:posOffset>3990975</wp:posOffset>
          </wp:positionH>
          <wp:positionV relativeFrom="paragraph">
            <wp:posOffset>49530</wp:posOffset>
          </wp:positionV>
          <wp:extent cx="1884680" cy="847725"/>
          <wp:effectExtent l="0" t="0" r="1270" b="9525"/>
          <wp:wrapTopAndBottom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16"/>
                  <a:stretch/>
                </pic:blipFill>
                <pic:spPr bwMode="auto">
                  <a:xfrm>
                    <a:off x="0" y="0"/>
                    <a:ext cx="188468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65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22F96" w14:textId="77777777" w:rsidR="00B261CB" w:rsidRDefault="005C0E7F">
    <w:pPr>
      <w:pStyle w:val="Header"/>
    </w:pPr>
    <w:r>
      <w:rPr>
        <w:noProof/>
      </w:rPr>
      <w:pict w14:anchorId="794685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054281" o:spid="_x0000_s2052" type="#_x0000_t75" style="position:absolute;margin-left:0;margin-top:0;width:467.85pt;height:564.55pt;z-index:-251657216;mso-position-horizontal:center;mso-position-horizontal-relative:margin;mso-position-vertical:center;mso-position-vertical-relative:margin" o:allowincell="f">
          <v:imagedata r:id="rId1" o:title="transparent-speech-bubb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3F8D"/>
    <w:multiLevelType w:val="hybridMultilevel"/>
    <w:tmpl w:val="F4A29A3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E3F66"/>
    <w:multiLevelType w:val="hybridMultilevel"/>
    <w:tmpl w:val="C5A61912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02877"/>
    <w:multiLevelType w:val="hybridMultilevel"/>
    <w:tmpl w:val="3620F850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85169"/>
    <w:multiLevelType w:val="hybridMultilevel"/>
    <w:tmpl w:val="05780E26"/>
    <w:lvl w:ilvl="0" w:tplc="566823D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94D3D"/>
    <w:multiLevelType w:val="hybridMultilevel"/>
    <w:tmpl w:val="660EAF76"/>
    <w:lvl w:ilvl="0" w:tplc="094C0B5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ajorBidi" w:hint="default"/>
        <w:sz w:val="18"/>
      </w:rPr>
    </w:lvl>
    <w:lvl w:ilvl="1" w:tplc="C214FB3C">
      <w:numFmt w:val="bullet"/>
      <w:lvlText w:val=""/>
      <w:lvlJc w:val="left"/>
      <w:pPr>
        <w:ind w:left="1440" w:hanging="360"/>
      </w:pPr>
      <w:rPr>
        <w:rFonts w:ascii="Wingdings" w:eastAsia="Times New Roman" w:hAnsi="Wingdings" w:cstheme="majorBidi" w:hint="default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8642B"/>
    <w:multiLevelType w:val="hybridMultilevel"/>
    <w:tmpl w:val="7EC24B70"/>
    <w:lvl w:ilvl="0" w:tplc="A00EA0F4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="Arial Narro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73057"/>
    <w:multiLevelType w:val="hybridMultilevel"/>
    <w:tmpl w:val="53BCA5FC"/>
    <w:lvl w:ilvl="0" w:tplc="0DF01A6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aj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07118"/>
    <w:multiLevelType w:val="hybridMultilevel"/>
    <w:tmpl w:val="0B6A5D5C"/>
    <w:lvl w:ilvl="0" w:tplc="566823D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23F9C"/>
    <w:multiLevelType w:val="hybridMultilevel"/>
    <w:tmpl w:val="F1CE2CDA"/>
    <w:lvl w:ilvl="0" w:tplc="1CB829E2">
      <w:start w:val="1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B2813"/>
    <w:multiLevelType w:val="multilevel"/>
    <w:tmpl w:val="599E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05C8D"/>
    <w:multiLevelType w:val="hybridMultilevel"/>
    <w:tmpl w:val="BCDE4880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65E0B"/>
    <w:multiLevelType w:val="hybridMultilevel"/>
    <w:tmpl w:val="51D4BDA8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93A70"/>
    <w:multiLevelType w:val="hybridMultilevel"/>
    <w:tmpl w:val="33025CEE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65168"/>
    <w:multiLevelType w:val="hybridMultilevel"/>
    <w:tmpl w:val="823E28CC"/>
    <w:lvl w:ilvl="0" w:tplc="EECCC25C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B4292D" w:themeColor="accent3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E531E"/>
    <w:multiLevelType w:val="hybridMultilevel"/>
    <w:tmpl w:val="5956C468"/>
    <w:lvl w:ilvl="0" w:tplc="75441A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3D1A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C75EAA"/>
    <w:multiLevelType w:val="hybridMultilevel"/>
    <w:tmpl w:val="C242E472"/>
    <w:lvl w:ilvl="0" w:tplc="1CB829E2">
      <w:start w:val="1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066"/>
    <w:multiLevelType w:val="hybridMultilevel"/>
    <w:tmpl w:val="D9180486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30604"/>
    <w:multiLevelType w:val="hybridMultilevel"/>
    <w:tmpl w:val="D18456AC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748D7"/>
    <w:multiLevelType w:val="multilevel"/>
    <w:tmpl w:val="4A6C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E55C81"/>
    <w:multiLevelType w:val="hybridMultilevel"/>
    <w:tmpl w:val="F2B4A3B8"/>
    <w:lvl w:ilvl="0" w:tplc="566823D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42E30"/>
    <w:multiLevelType w:val="hybridMultilevel"/>
    <w:tmpl w:val="638A13A4"/>
    <w:lvl w:ilvl="0" w:tplc="1CB829E2">
      <w:start w:val="1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0045B"/>
    <w:multiLevelType w:val="hybridMultilevel"/>
    <w:tmpl w:val="85FA4B74"/>
    <w:lvl w:ilvl="0" w:tplc="1CB829E2">
      <w:start w:val="1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31072"/>
    <w:multiLevelType w:val="hybridMultilevel"/>
    <w:tmpl w:val="DBDC0AB2"/>
    <w:lvl w:ilvl="0" w:tplc="FD5662E0">
      <w:start w:val="1"/>
      <w:numFmt w:val="bullet"/>
      <w:lvlText w:val=""/>
      <w:lvlJc w:val="left"/>
      <w:pPr>
        <w:ind w:left="1476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3" w15:restartNumberingAfterBreak="0">
    <w:nsid w:val="758E0EF7"/>
    <w:multiLevelType w:val="hybridMultilevel"/>
    <w:tmpl w:val="8B8038BA"/>
    <w:lvl w:ilvl="0" w:tplc="566823D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3"/>
  </w:num>
  <w:num w:numId="4">
    <w:abstractNumId w:val="22"/>
  </w:num>
  <w:num w:numId="5">
    <w:abstractNumId w:val="16"/>
  </w:num>
  <w:num w:numId="6">
    <w:abstractNumId w:val="2"/>
  </w:num>
  <w:num w:numId="7">
    <w:abstractNumId w:val="10"/>
  </w:num>
  <w:num w:numId="8">
    <w:abstractNumId w:val="12"/>
  </w:num>
  <w:num w:numId="9">
    <w:abstractNumId w:val="1"/>
  </w:num>
  <w:num w:numId="10">
    <w:abstractNumId w:val="17"/>
  </w:num>
  <w:num w:numId="11">
    <w:abstractNumId w:val="3"/>
  </w:num>
  <w:num w:numId="12">
    <w:abstractNumId w:val="23"/>
  </w:num>
  <w:num w:numId="13">
    <w:abstractNumId w:val="7"/>
  </w:num>
  <w:num w:numId="1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4"/>
  </w:num>
  <w:num w:numId="16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21"/>
  </w:num>
  <w:num w:numId="18">
    <w:abstractNumId w:val="4"/>
  </w:num>
  <w:num w:numId="19">
    <w:abstractNumId w:val="11"/>
  </w:num>
  <w:num w:numId="20">
    <w:abstractNumId w:val="15"/>
  </w:num>
  <w:num w:numId="21">
    <w:abstractNumId w:val="6"/>
  </w:num>
  <w:num w:numId="22">
    <w:abstractNumId w:val="20"/>
  </w:num>
  <w:num w:numId="23">
    <w:abstractNumId w:val="8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971"/>
    <w:rsid w:val="00000A9A"/>
    <w:rsid w:val="00017B77"/>
    <w:rsid w:val="00023501"/>
    <w:rsid w:val="00023729"/>
    <w:rsid w:val="000301A9"/>
    <w:rsid w:val="00032C74"/>
    <w:rsid w:val="0003412E"/>
    <w:rsid w:val="000352D6"/>
    <w:rsid w:val="0003659F"/>
    <w:rsid w:val="00036AB2"/>
    <w:rsid w:val="00045D10"/>
    <w:rsid w:val="00054421"/>
    <w:rsid w:val="000549C9"/>
    <w:rsid w:val="00073282"/>
    <w:rsid w:val="00073799"/>
    <w:rsid w:val="00076F3C"/>
    <w:rsid w:val="00080208"/>
    <w:rsid w:val="00081589"/>
    <w:rsid w:val="000815FF"/>
    <w:rsid w:val="00081635"/>
    <w:rsid w:val="000850D3"/>
    <w:rsid w:val="00086480"/>
    <w:rsid w:val="000868C6"/>
    <w:rsid w:val="0009060A"/>
    <w:rsid w:val="000A12E5"/>
    <w:rsid w:val="000A17B1"/>
    <w:rsid w:val="000A5BEE"/>
    <w:rsid w:val="000B2586"/>
    <w:rsid w:val="000B4512"/>
    <w:rsid w:val="000C3161"/>
    <w:rsid w:val="000C3251"/>
    <w:rsid w:val="000C3579"/>
    <w:rsid w:val="000D2D90"/>
    <w:rsid w:val="000D50A3"/>
    <w:rsid w:val="000D5BFC"/>
    <w:rsid w:val="000D7A1B"/>
    <w:rsid w:val="000E2212"/>
    <w:rsid w:val="000E6F94"/>
    <w:rsid w:val="000F1655"/>
    <w:rsid w:val="000F2501"/>
    <w:rsid w:val="000F4EDA"/>
    <w:rsid w:val="000F5DBE"/>
    <w:rsid w:val="000F673C"/>
    <w:rsid w:val="000F7B81"/>
    <w:rsid w:val="00100DF6"/>
    <w:rsid w:val="0010181D"/>
    <w:rsid w:val="00101B63"/>
    <w:rsid w:val="00101C65"/>
    <w:rsid w:val="00103523"/>
    <w:rsid w:val="00107014"/>
    <w:rsid w:val="00112A47"/>
    <w:rsid w:val="00114972"/>
    <w:rsid w:val="001217B5"/>
    <w:rsid w:val="00122D28"/>
    <w:rsid w:val="001301A4"/>
    <w:rsid w:val="001301AF"/>
    <w:rsid w:val="00132D89"/>
    <w:rsid w:val="0013305E"/>
    <w:rsid w:val="00133453"/>
    <w:rsid w:val="0013500E"/>
    <w:rsid w:val="00135FCE"/>
    <w:rsid w:val="00136749"/>
    <w:rsid w:val="00136A41"/>
    <w:rsid w:val="001414A8"/>
    <w:rsid w:val="00142468"/>
    <w:rsid w:val="001427FF"/>
    <w:rsid w:val="00142AC4"/>
    <w:rsid w:val="00147207"/>
    <w:rsid w:val="0015641E"/>
    <w:rsid w:val="00156CF4"/>
    <w:rsid w:val="00163400"/>
    <w:rsid w:val="00174D4F"/>
    <w:rsid w:val="00174F8C"/>
    <w:rsid w:val="0018454A"/>
    <w:rsid w:val="00196955"/>
    <w:rsid w:val="001A182E"/>
    <w:rsid w:val="001A2CEA"/>
    <w:rsid w:val="001A3BF6"/>
    <w:rsid w:val="001A5681"/>
    <w:rsid w:val="001A7F51"/>
    <w:rsid w:val="001B27FA"/>
    <w:rsid w:val="001B4997"/>
    <w:rsid w:val="001B716A"/>
    <w:rsid w:val="001D622F"/>
    <w:rsid w:val="001D7A60"/>
    <w:rsid w:val="001E3EED"/>
    <w:rsid w:val="001F2671"/>
    <w:rsid w:val="001F4132"/>
    <w:rsid w:val="001F56EF"/>
    <w:rsid w:val="00204F01"/>
    <w:rsid w:val="00212B73"/>
    <w:rsid w:val="00213E9C"/>
    <w:rsid w:val="00220587"/>
    <w:rsid w:val="00223475"/>
    <w:rsid w:val="002268E8"/>
    <w:rsid w:val="00227541"/>
    <w:rsid w:val="002302DB"/>
    <w:rsid w:val="00231345"/>
    <w:rsid w:val="0023523E"/>
    <w:rsid w:val="0024178E"/>
    <w:rsid w:val="00242B6C"/>
    <w:rsid w:val="002430BB"/>
    <w:rsid w:val="00245638"/>
    <w:rsid w:val="00246992"/>
    <w:rsid w:val="00255C35"/>
    <w:rsid w:val="00257381"/>
    <w:rsid w:val="0026040E"/>
    <w:rsid w:val="002613CA"/>
    <w:rsid w:val="00264456"/>
    <w:rsid w:val="002660D1"/>
    <w:rsid w:val="00267BA9"/>
    <w:rsid w:val="0027233E"/>
    <w:rsid w:val="00272748"/>
    <w:rsid w:val="00272A79"/>
    <w:rsid w:val="0027344A"/>
    <w:rsid w:val="002735C2"/>
    <w:rsid w:val="00276968"/>
    <w:rsid w:val="0028140B"/>
    <w:rsid w:val="002851E3"/>
    <w:rsid w:val="00292DFF"/>
    <w:rsid w:val="0029352A"/>
    <w:rsid w:val="00294BB3"/>
    <w:rsid w:val="002959A7"/>
    <w:rsid w:val="00297879"/>
    <w:rsid w:val="002A1E26"/>
    <w:rsid w:val="002A579B"/>
    <w:rsid w:val="002A591A"/>
    <w:rsid w:val="002B15CC"/>
    <w:rsid w:val="002C1053"/>
    <w:rsid w:val="002C3E25"/>
    <w:rsid w:val="002C563F"/>
    <w:rsid w:val="002C57D8"/>
    <w:rsid w:val="002C6A9E"/>
    <w:rsid w:val="002D38E2"/>
    <w:rsid w:val="002D39C4"/>
    <w:rsid w:val="002D71E6"/>
    <w:rsid w:val="002E4D85"/>
    <w:rsid w:val="002F2607"/>
    <w:rsid w:val="002F6FBA"/>
    <w:rsid w:val="003003B9"/>
    <w:rsid w:val="0030633A"/>
    <w:rsid w:val="003072F5"/>
    <w:rsid w:val="00311B75"/>
    <w:rsid w:val="0031529C"/>
    <w:rsid w:val="00315FD9"/>
    <w:rsid w:val="0031692E"/>
    <w:rsid w:val="00316DF8"/>
    <w:rsid w:val="00316E5D"/>
    <w:rsid w:val="00322574"/>
    <w:rsid w:val="00326482"/>
    <w:rsid w:val="0032786B"/>
    <w:rsid w:val="0034009B"/>
    <w:rsid w:val="00341C68"/>
    <w:rsid w:val="00345238"/>
    <w:rsid w:val="00346921"/>
    <w:rsid w:val="00352A85"/>
    <w:rsid w:val="00352B78"/>
    <w:rsid w:val="0035486D"/>
    <w:rsid w:val="00354951"/>
    <w:rsid w:val="00356E07"/>
    <w:rsid w:val="003633BD"/>
    <w:rsid w:val="0036355C"/>
    <w:rsid w:val="00370049"/>
    <w:rsid w:val="00375F15"/>
    <w:rsid w:val="00380971"/>
    <w:rsid w:val="003872FA"/>
    <w:rsid w:val="00390DA8"/>
    <w:rsid w:val="00394D10"/>
    <w:rsid w:val="003963EA"/>
    <w:rsid w:val="003A50E3"/>
    <w:rsid w:val="003A7310"/>
    <w:rsid w:val="003B2B8E"/>
    <w:rsid w:val="003B58EB"/>
    <w:rsid w:val="003B69CC"/>
    <w:rsid w:val="003B7600"/>
    <w:rsid w:val="003C185B"/>
    <w:rsid w:val="003C6D40"/>
    <w:rsid w:val="003C73D7"/>
    <w:rsid w:val="003C7D86"/>
    <w:rsid w:val="003E0E96"/>
    <w:rsid w:val="003E1E6B"/>
    <w:rsid w:val="003E465D"/>
    <w:rsid w:val="003E6CB9"/>
    <w:rsid w:val="003F1102"/>
    <w:rsid w:val="003F34EB"/>
    <w:rsid w:val="004044FA"/>
    <w:rsid w:val="0040756D"/>
    <w:rsid w:val="0041043D"/>
    <w:rsid w:val="00413F97"/>
    <w:rsid w:val="004157A8"/>
    <w:rsid w:val="00417122"/>
    <w:rsid w:val="00432A25"/>
    <w:rsid w:val="00434F66"/>
    <w:rsid w:val="00434FEE"/>
    <w:rsid w:val="00435F6C"/>
    <w:rsid w:val="00435FDC"/>
    <w:rsid w:val="004370D8"/>
    <w:rsid w:val="0044460E"/>
    <w:rsid w:val="00445B01"/>
    <w:rsid w:val="0044657C"/>
    <w:rsid w:val="0044782C"/>
    <w:rsid w:val="004579EC"/>
    <w:rsid w:val="00460300"/>
    <w:rsid w:val="00463230"/>
    <w:rsid w:val="00465E0E"/>
    <w:rsid w:val="0047186E"/>
    <w:rsid w:val="004754F1"/>
    <w:rsid w:val="00477450"/>
    <w:rsid w:val="004800D8"/>
    <w:rsid w:val="00481231"/>
    <w:rsid w:val="00483247"/>
    <w:rsid w:val="004858F6"/>
    <w:rsid w:val="0048677F"/>
    <w:rsid w:val="00486C34"/>
    <w:rsid w:val="00487780"/>
    <w:rsid w:val="004905B8"/>
    <w:rsid w:val="00492739"/>
    <w:rsid w:val="004A59A8"/>
    <w:rsid w:val="004A6EFE"/>
    <w:rsid w:val="004B1FF8"/>
    <w:rsid w:val="004B2AFB"/>
    <w:rsid w:val="004B54EC"/>
    <w:rsid w:val="004C073E"/>
    <w:rsid w:val="004C1733"/>
    <w:rsid w:val="004C43AC"/>
    <w:rsid w:val="004C485E"/>
    <w:rsid w:val="004C6ED0"/>
    <w:rsid w:val="004C7CB1"/>
    <w:rsid w:val="004D3859"/>
    <w:rsid w:val="004D73EF"/>
    <w:rsid w:val="004E02F0"/>
    <w:rsid w:val="004E0779"/>
    <w:rsid w:val="004E6702"/>
    <w:rsid w:val="004F06D2"/>
    <w:rsid w:val="004F3F2C"/>
    <w:rsid w:val="004F4838"/>
    <w:rsid w:val="004F53FD"/>
    <w:rsid w:val="004F7601"/>
    <w:rsid w:val="00502EF9"/>
    <w:rsid w:val="0050321F"/>
    <w:rsid w:val="00505C2C"/>
    <w:rsid w:val="00505DC2"/>
    <w:rsid w:val="0050649D"/>
    <w:rsid w:val="00506E6E"/>
    <w:rsid w:val="0051099E"/>
    <w:rsid w:val="0051590D"/>
    <w:rsid w:val="005166A9"/>
    <w:rsid w:val="0052047D"/>
    <w:rsid w:val="00520F6C"/>
    <w:rsid w:val="00521B0D"/>
    <w:rsid w:val="0052242C"/>
    <w:rsid w:val="005243E0"/>
    <w:rsid w:val="00534C21"/>
    <w:rsid w:val="00535B62"/>
    <w:rsid w:val="005416BE"/>
    <w:rsid w:val="00541CEC"/>
    <w:rsid w:val="00542A7B"/>
    <w:rsid w:val="00544C6C"/>
    <w:rsid w:val="00545CDB"/>
    <w:rsid w:val="005465EF"/>
    <w:rsid w:val="005501CE"/>
    <w:rsid w:val="00564A50"/>
    <w:rsid w:val="0057389D"/>
    <w:rsid w:val="00573DCC"/>
    <w:rsid w:val="00577639"/>
    <w:rsid w:val="00581B0A"/>
    <w:rsid w:val="0058375A"/>
    <w:rsid w:val="005929CD"/>
    <w:rsid w:val="00594EDC"/>
    <w:rsid w:val="00595FCB"/>
    <w:rsid w:val="00597B00"/>
    <w:rsid w:val="005A34C7"/>
    <w:rsid w:val="005A45DD"/>
    <w:rsid w:val="005A5E22"/>
    <w:rsid w:val="005B5576"/>
    <w:rsid w:val="005B59B3"/>
    <w:rsid w:val="005B6734"/>
    <w:rsid w:val="005C0E7F"/>
    <w:rsid w:val="005C1665"/>
    <w:rsid w:val="005C294A"/>
    <w:rsid w:val="005C6A60"/>
    <w:rsid w:val="005C7A1C"/>
    <w:rsid w:val="005D05B8"/>
    <w:rsid w:val="005D20AA"/>
    <w:rsid w:val="005D48E7"/>
    <w:rsid w:val="005D742E"/>
    <w:rsid w:val="005E0471"/>
    <w:rsid w:val="005E0CA8"/>
    <w:rsid w:val="005E3CBC"/>
    <w:rsid w:val="005E5A5E"/>
    <w:rsid w:val="005E60B3"/>
    <w:rsid w:val="005F1445"/>
    <w:rsid w:val="005F19D2"/>
    <w:rsid w:val="005F43B8"/>
    <w:rsid w:val="005F6A8C"/>
    <w:rsid w:val="00600CB5"/>
    <w:rsid w:val="00601867"/>
    <w:rsid w:val="00604DCA"/>
    <w:rsid w:val="00611B93"/>
    <w:rsid w:val="00612A0E"/>
    <w:rsid w:val="00617F59"/>
    <w:rsid w:val="0062292F"/>
    <w:rsid w:val="00622985"/>
    <w:rsid w:val="006260FC"/>
    <w:rsid w:val="00626139"/>
    <w:rsid w:val="00627839"/>
    <w:rsid w:val="00627A2E"/>
    <w:rsid w:val="00631A09"/>
    <w:rsid w:val="00631FA5"/>
    <w:rsid w:val="00634EA4"/>
    <w:rsid w:val="00637C00"/>
    <w:rsid w:val="00645379"/>
    <w:rsid w:val="00646BAC"/>
    <w:rsid w:val="00647CB1"/>
    <w:rsid w:val="0065284B"/>
    <w:rsid w:val="00660460"/>
    <w:rsid w:val="0066388B"/>
    <w:rsid w:val="00667EA3"/>
    <w:rsid w:val="00673CCB"/>
    <w:rsid w:val="00675EF0"/>
    <w:rsid w:val="006766B4"/>
    <w:rsid w:val="00677D4E"/>
    <w:rsid w:val="0068089A"/>
    <w:rsid w:val="00681412"/>
    <w:rsid w:val="00683235"/>
    <w:rsid w:val="006852A5"/>
    <w:rsid w:val="00691126"/>
    <w:rsid w:val="00692D33"/>
    <w:rsid w:val="00692EDF"/>
    <w:rsid w:val="006936A4"/>
    <w:rsid w:val="0069486D"/>
    <w:rsid w:val="006A3FEF"/>
    <w:rsid w:val="006A428F"/>
    <w:rsid w:val="006B377E"/>
    <w:rsid w:val="006C4C72"/>
    <w:rsid w:val="006D1112"/>
    <w:rsid w:val="006D1D35"/>
    <w:rsid w:val="006D2AEB"/>
    <w:rsid w:val="006D498F"/>
    <w:rsid w:val="006D60EC"/>
    <w:rsid w:val="006E3C2C"/>
    <w:rsid w:val="006E45E6"/>
    <w:rsid w:val="006E5A72"/>
    <w:rsid w:val="006E6BEC"/>
    <w:rsid w:val="006F020B"/>
    <w:rsid w:val="006F0E4B"/>
    <w:rsid w:val="006F6DF5"/>
    <w:rsid w:val="00701E6C"/>
    <w:rsid w:val="00703220"/>
    <w:rsid w:val="00707873"/>
    <w:rsid w:val="00707BB2"/>
    <w:rsid w:val="007122BC"/>
    <w:rsid w:val="00712C19"/>
    <w:rsid w:val="00713EE6"/>
    <w:rsid w:val="0073328F"/>
    <w:rsid w:val="007352BA"/>
    <w:rsid w:val="00742F40"/>
    <w:rsid w:val="007439D9"/>
    <w:rsid w:val="00747575"/>
    <w:rsid w:val="007513AD"/>
    <w:rsid w:val="00754E44"/>
    <w:rsid w:val="00755621"/>
    <w:rsid w:val="00757AC3"/>
    <w:rsid w:val="007605A3"/>
    <w:rsid w:val="007620F6"/>
    <w:rsid w:val="00762CB9"/>
    <w:rsid w:val="00763DD0"/>
    <w:rsid w:val="00765664"/>
    <w:rsid w:val="00765E95"/>
    <w:rsid w:val="00766393"/>
    <w:rsid w:val="00767955"/>
    <w:rsid w:val="00774195"/>
    <w:rsid w:val="00776AE8"/>
    <w:rsid w:val="00781C13"/>
    <w:rsid w:val="007829E9"/>
    <w:rsid w:val="0078374D"/>
    <w:rsid w:val="00784243"/>
    <w:rsid w:val="00785C05"/>
    <w:rsid w:val="00794A23"/>
    <w:rsid w:val="00794CE6"/>
    <w:rsid w:val="0079565D"/>
    <w:rsid w:val="00795BA1"/>
    <w:rsid w:val="0079702F"/>
    <w:rsid w:val="007A0EA6"/>
    <w:rsid w:val="007A15AC"/>
    <w:rsid w:val="007A32B0"/>
    <w:rsid w:val="007A3ED3"/>
    <w:rsid w:val="007B13EC"/>
    <w:rsid w:val="007C756D"/>
    <w:rsid w:val="007D23EC"/>
    <w:rsid w:val="007D5F9D"/>
    <w:rsid w:val="007D6FBF"/>
    <w:rsid w:val="007E07F2"/>
    <w:rsid w:val="007E2F0A"/>
    <w:rsid w:val="007E618E"/>
    <w:rsid w:val="007F218D"/>
    <w:rsid w:val="007F50DE"/>
    <w:rsid w:val="008010AB"/>
    <w:rsid w:val="00802407"/>
    <w:rsid w:val="00805E3A"/>
    <w:rsid w:val="00831238"/>
    <w:rsid w:val="00834134"/>
    <w:rsid w:val="008405F6"/>
    <w:rsid w:val="0084095C"/>
    <w:rsid w:val="0084132A"/>
    <w:rsid w:val="008453C0"/>
    <w:rsid w:val="008460D5"/>
    <w:rsid w:val="008638C6"/>
    <w:rsid w:val="008647BE"/>
    <w:rsid w:val="00866B8A"/>
    <w:rsid w:val="00867126"/>
    <w:rsid w:val="00870846"/>
    <w:rsid w:val="00882B81"/>
    <w:rsid w:val="00885090"/>
    <w:rsid w:val="008863AE"/>
    <w:rsid w:val="00892D15"/>
    <w:rsid w:val="0089430B"/>
    <w:rsid w:val="00895128"/>
    <w:rsid w:val="00895858"/>
    <w:rsid w:val="00895E95"/>
    <w:rsid w:val="0089691C"/>
    <w:rsid w:val="00896F7B"/>
    <w:rsid w:val="008A580D"/>
    <w:rsid w:val="008A5CDF"/>
    <w:rsid w:val="008A608F"/>
    <w:rsid w:val="008A7660"/>
    <w:rsid w:val="008B03C9"/>
    <w:rsid w:val="008B1691"/>
    <w:rsid w:val="008B23BD"/>
    <w:rsid w:val="008B5B06"/>
    <w:rsid w:val="008B7FCF"/>
    <w:rsid w:val="008C381C"/>
    <w:rsid w:val="008C43D3"/>
    <w:rsid w:val="008C5B13"/>
    <w:rsid w:val="008C7185"/>
    <w:rsid w:val="008C79FB"/>
    <w:rsid w:val="008D4A10"/>
    <w:rsid w:val="008D58B3"/>
    <w:rsid w:val="008D5D0B"/>
    <w:rsid w:val="008E51D4"/>
    <w:rsid w:val="008F4BEA"/>
    <w:rsid w:val="00901532"/>
    <w:rsid w:val="009020A1"/>
    <w:rsid w:val="0090224A"/>
    <w:rsid w:val="00903547"/>
    <w:rsid w:val="00903E76"/>
    <w:rsid w:val="00904D8C"/>
    <w:rsid w:val="00905BDA"/>
    <w:rsid w:val="00906FDB"/>
    <w:rsid w:val="00920B4A"/>
    <w:rsid w:val="0092131F"/>
    <w:rsid w:val="00931171"/>
    <w:rsid w:val="0093176F"/>
    <w:rsid w:val="00935752"/>
    <w:rsid w:val="00937F57"/>
    <w:rsid w:val="0094235B"/>
    <w:rsid w:val="00946BC7"/>
    <w:rsid w:val="009535B9"/>
    <w:rsid w:val="0095436A"/>
    <w:rsid w:val="009650B2"/>
    <w:rsid w:val="00975D7F"/>
    <w:rsid w:val="0098049F"/>
    <w:rsid w:val="00983411"/>
    <w:rsid w:val="009861F2"/>
    <w:rsid w:val="0099115B"/>
    <w:rsid w:val="00991872"/>
    <w:rsid w:val="00997F7F"/>
    <w:rsid w:val="009A06BE"/>
    <w:rsid w:val="009A0FE5"/>
    <w:rsid w:val="009A53CF"/>
    <w:rsid w:val="009A5647"/>
    <w:rsid w:val="009A6D5C"/>
    <w:rsid w:val="009A7A45"/>
    <w:rsid w:val="009B27D2"/>
    <w:rsid w:val="009B3772"/>
    <w:rsid w:val="009C4BCC"/>
    <w:rsid w:val="009D1120"/>
    <w:rsid w:val="009D2057"/>
    <w:rsid w:val="009D2D19"/>
    <w:rsid w:val="009D4849"/>
    <w:rsid w:val="009D7FC1"/>
    <w:rsid w:val="009E4FE4"/>
    <w:rsid w:val="009E5873"/>
    <w:rsid w:val="00A00EED"/>
    <w:rsid w:val="00A02133"/>
    <w:rsid w:val="00A061CA"/>
    <w:rsid w:val="00A114EC"/>
    <w:rsid w:val="00A120AC"/>
    <w:rsid w:val="00A20F07"/>
    <w:rsid w:val="00A22482"/>
    <w:rsid w:val="00A2449D"/>
    <w:rsid w:val="00A31C54"/>
    <w:rsid w:val="00A44265"/>
    <w:rsid w:val="00A448D2"/>
    <w:rsid w:val="00A461AA"/>
    <w:rsid w:val="00A461B3"/>
    <w:rsid w:val="00A50576"/>
    <w:rsid w:val="00A545B9"/>
    <w:rsid w:val="00A61988"/>
    <w:rsid w:val="00A61D39"/>
    <w:rsid w:val="00A64BEF"/>
    <w:rsid w:val="00A6502B"/>
    <w:rsid w:val="00A65743"/>
    <w:rsid w:val="00A722AA"/>
    <w:rsid w:val="00A74003"/>
    <w:rsid w:val="00A768F8"/>
    <w:rsid w:val="00A82384"/>
    <w:rsid w:val="00A83A75"/>
    <w:rsid w:val="00A83E7F"/>
    <w:rsid w:val="00A94AF1"/>
    <w:rsid w:val="00A95BDA"/>
    <w:rsid w:val="00A976EF"/>
    <w:rsid w:val="00AA2453"/>
    <w:rsid w:val="00AA2BE0"/>
    <w:rsid w:val="00AA6FEE"/>
    <w:rsid w:val="00AA7289"/>
    <w:rsid w:val="00AB3102"/>
    <w:rsid w:val="00AB5BB7"/>
    <w:rsid w:val="00AC1BD6"/>
    <w:rsid w:val="00AD548D"/>
    <w:rsid w:val="00AD7333"/>
    <w:rsid w:val="00AD75E5"/>
    <w:rsid w:val="00AE10E3"/>
    <w:rsid w:val="00AE524F"/>
    <w:rsid w:val="00AE5874"/>
    <w:rsid w:val="00AE60D2"/>
    <w:rsid w:val="00AF7A47"/>
    <w:rsid w:val="00AF7E46"/>
    <w:rsid w:val="00B008FE"/>
    <w:rsid w:val="00B0727B"/>
    <w:rsid w:val="00B261CB"/>
    <w:rsid w:val="00B37431"/>
    <w:rsid w:val="00B409A9"/>
    <w:rsid w:val="00B4639F"/>
    <w:rsid w:val="00B47236"/>
    <w:rsid w:val="00B509ED"/>
    <w:rsid w:val="00B531A9"/>
    <w:rsid w:val="00B56ADA"/>
    <w:rsid w:val="00B626DD"/>
    <w:rsid w:val="00B64217"/>
    <w:rsid w:val="00B66C08"/>
    <w:rsid w:val="00B72E4B"/>
    <w:rsid w:val="00B80522"/>
    <w:rsid w:val="00B84927"/>
    <w:rsid w:val="00B94DE9"/>
    <w:rsid w:val="00B95F23"/>
    <w:rsid w:val="00B96C15"/>
    <w:rsid w:val="00BA1BD4"/>
    <w:rsid w:val="00BA49F0"/>
    <w:rsid w:val="00BA71BE"/>
    <w:rsid w:val="00BA7CE8"/>
    <w:rsid w:val="00BB1BB9"/>
    <w:rsid w:val="00BB325B"/>
    <w:rsid w:val="00BB38D0"/>
    <w:rsid w:val="00BB5217"/>
    <w:rsid w:val="00BC2730"/>
    <w:rsid w:val="00BD0278"/>
    <w:rsid w:val="00BD4BF5"/>
    <w:rsid w:val="00BD4F88"/>
    <w:rsid w:val="00BD57E1"/>
    <w:rsid w:val="00BE0E1A"/>
    <w:rsid w:val="00BE45D2"/>
    <w:rsid w:val="00BE5970"/>
    <w:rsid w:val="00BF197E"/>
    <w:rsid w:val="00BF3D1B"/>
    <w:rsid w:val="00BF494D"/>
    <w:rsid w:val="00BF65E4"/>
    <w:rsid w:val="00BF7CEF"/>
    <w:rsid w:val="00C00B65"/>
    <w:rsid w:val="00C06646"/>
    <w:rsid w:val="00C10B6F"/>
    <w:rsid w:val="00C25FD6"/>
    <w:rsid w:val="00C27C3F"/>
    <w:rsid w:val="00C3395D"/>
    <w:rsid w:val="00C36560"/>
    <w:rsid w:val="00C377CB"/>
    <w:rsid w:val="00C40DC8"/>
    <w:rsid w:val="00C422F7"/>
    <w:rsid w:val="00C42872"/>
    <w:rsid w:val="00C44F2A"/>
    <w:rsid w:val="00C45295"/>
    <w:rsid w:val="00C46624"/>
    <w:rsid w:val="00C46D14"/>
    <w:rsid w:val="00C506EA"/>
    <w:rsid w:val="00C62FAA"/>
    <w:rsid w:val="00C65503"/>
    <w:rsid w:val="00C66CFF"/>
    <w:rsid w:val="00C71554"/>
    <w:rsid w:val="00C72AD8"/>
    <w:rsid w:val="00C73FD8"/>
    <w:rsid w:val="00C765BF"/>
    <w:rsid w:val="00C77963"/>
    <w:rsid w:val="00C81867"/>
    <w:rsid w:val="00C8671B"/>
    <w:rsid w:val="00CA0803"/>
    <w:rsid w:val="00CA2825"/>
    <w:rsid w:val="00CA46F9"/>
    <w:rsid w:val="00CA5F0F"/>
    <w:rsid w:val="00CB0491"/>
    <w:rsid w:val="00CB04DB"/>
    <w:rsid w:val="00CB0D3C"/>
    <w:rsid w:val="00CB0E9A"/>
    <w:rsid w:val="00CB4164"/>
    <w:rsid w:val="00CB4E51"/>
    <w:rsid w:val="00CB6D96"/>
    <w:rsid w:val="00CB6F38"/>
    <w:rsid w:val="00CC1207"/>
    <w:rsid w:val="00CC1520"/>
    <w:rsid w:val="00CC43BB"/>
    <w:rsid w:val="00CC6BEF"/>
    <w:rsid w:val="00CD2279"/>
    <w:rsid w:val="00CD30D5"/>
    <w:rsid w:val="00CD3850"/>
    <w:rsid w:val="00CD7610"/>
    <w:rsid w:val="00CE0891"/>
    <w:rsid w:val="00CE3BE0"/>
    <w:rsid w:val="00CE4146"/>
    <w:rsid w:val="00CE46B8"/>
    <w:rsid w:val="00CF1D7A"/>
    <w:rsid w:val="00CF3D8D"/>
    <w:rsid w:val="00CF46A9"/>
    <w:rsid w:val="00CF7EBE"/>
    <w:rsid w:val="00D00D7C"/>
    <w:rsid w:val="00D01C1C"/>
    <w:rsid w:val="00D01E83"/>
    <w:rsid w:val="00D034CE"/>
    <w:rsid w:val="00D07118"/>
    <w:rsid w:val="00D071EA"/>
    <w:rsid w:val="00D10D8B"/>
    <w:rsid w:val="00D13AE6"/>
    <w:rsid w:val="00D17248"/>
    <w:rsid w:val="00D2230B"/>
    <w:rsid w:val="00D22770"/>
    <w:rsid w:val="00D227D8"/>
    <w:rsid w:val="00D31B00"/>
    <w:rsid w:val="00D3334A"/>
    <w:rsid w:val="00D4010D"/>
    <w:rsid w:val="00D40F7B"/>
    <w:rsid w:val="00D43ED6"/>
    <w:rsid w:val="00D450C8"/>
    <w:rsid w:val="00D51924"/>
    <w:rsid w:val="00D551E2"/>
    <w:rsid w:val="00D574EF"/>
    <w:rsid w:val="00D62186"/>
    <w:rsid w:val="00D6282F"/>
    <w:rsid w:val="00D651DF"/>
    <w:rsid w:val="00D65D57"/>
    <w:rsid w:val="00D7054C"/>
    <w:rsid w:val="00D70FB3"/>
    <w:rsid w:val="00D72050"/>
    <w:rsid w:val="00D738A0"/>
    <w:rsid w:val="00D7636D"/>
    <w:rsid w:val="00D7757C"/>
    <w:rsid w:val="00D8419E"/>
    <w:rsid w:val="00D93F9E"/>
    <w:rsid w:val="00DA0D8A"/>
    <w:rsid w:val="00DA549B"/>
    <w:rsid w:val="00DA55E6"/>
    <w:rsid w:val="00DA6411"/>
    <w:rsid w:val="00DB0E39"/>
    <w:rsid w:val="00DB2BC8"/>
    <w:rsid w:val="00DB4EC5"/>
    <w:rsid w:val="00DB68E2"/>
    <w:rsid w:val="00DB744E"/>
    <w:rsid w:val="00DC05DA"/>
    <w:rsid w:val="00DC0C58"/>
    <w:rsid w:val="00DC1AD1"/>
    <w:rsid w:val="00DC460C"/>
    <w:rsid w:val="00DC6701"/>
    <w:rsid w:val="00DC677F"/>
    <w:rsid w:val="00DD404A"/>
    <w:rsid w:val="00DD64F1"/>
    <w:rsid w:val="00DE204E"/>
    <w:rsid w:val="00DE7066"/>
    <w:rsid w:val="00DF343C"/>
    <w:rsid w:val="00DF50CD"/>
    <w:rsid w:val="00DF6A56"/>
    <w:rsid w:val="00DF75E6"/>
    <w:rsid w:val="00DF7BA5"/>
    <w:rsid w:val="00E00311"/>
    <w:rsid w:val="00E01794"/>
    <w:rsid w:val="00E04FA8"/>
    <w:rsid w:val="00E05FA4"/>
    <w:rsid w:val="00E11AF9"/>
    <w:rsid w:val="00E221B8"/>
    <w:rsid w:val="00E23D91"/>
    <w:rsid w:val="00E24936"/>
    <w:rsid w:val="00E251DD"/>
    <w:rsid w:val="00E26CBD"/>
    <w:rsid w:val="00E327A7"/>
    <w:rsid w:val="00E3322D"/>
    <w:rsid w:val="00E40529"/>
    <w:rsid w:val="00E44FF9"/>
    <w:rsid w:val="00E471B9"/>
    <w:rsid w:val="00E51DBC"/>
    <w:rsid w:val="00E53BB6"/>
    <w:rsid w:val="00E55FC3"/>
    <w:rsid w:val="00E625D3"/>
    <w:rsid w:val="00E6423F"/>
    <w:rsid w:val="00E664AA"/>
    <w:rsid w:val="00E6711E"/>
    <w:rsid w:val="00E67958"/>
    <w:rsid w:val="00E7249B"/>
    <w:rsid w:val="00E7341D"/>
    <w:rsid w:val="00E8507B"/>
    <w:rsid w:val="00E86F3A"/>
    <w:rsid w:val="00E872F0"/>
    <w:rsid w:val="00E90DB3"/>
    <w:rsid w:val="00E916B8"/>
    <w:rsid w:val="00E91AF6"/>
    <w:rsid w:val="00E941FF"/>
    <w:rsid w:val="00E94E67"/>
    <w:rsid w:val="00E96146"/>
    <w:rsid w:val="00E97CC1"/>
    <w:rsid w:val="00E97F7E"/>
    <w:rsid w:val="00EA1006"/>
    <w:rsid w:val="00EA13D3"/>
    <w:rsid w:val="00EA4C9D"/>
    <w:rsid w:val="00EB34A0"/>
    <w:rsid w:val="00EB3D18"/>
    <w:rsid w:val="00EC055B"/>
    <w:rsid w:val="00EC0EBF"/>
    <w:rsid w:val="00EC23A4"/>
    <w:rsid w:val="00ED74D4"/>
    <w:rsid w:val="00EE4293"/>
    <w:rsid w:val="00EF0D98"/>
    <w:rsid w:val="00EF253E"/>
    <w:rsid w:val="00EF4FD8"/>
    <w:rsid w:val="00F01367"/>
    <w:rsid w:val="00F0209A"/>
    <w:rsid w:val="00F05867"/>
    <w:rsid w:val="00F10E71"/>
    <w:rsid w:val="00F17376"/>
    <w:rsid w:val="00F31320"/>
    <w:rsid w:val="00F31F4F"/>
    <w:rsid w:val="00F32D91"/>
    <w:rsid w:val="00F33A96"/>
    <w:rsid w:val="00F34956"/>
    <w:rsid w:val="00F358BD"/>
    <w:rsid w:val="00F413BE"/>
    <w:rsid w:val="00F41B2E"/>
    <w:rsid w:val="00F42CDB"/>
    <w:rsid w:val="00F450AA"/>
    <w:rsid w:val="00F45C14"/>
    <w:rsid w:val="00F47BDA"/>
    <w:rsid w:val="00F57476"/>
    <w:rsid w:val="00F60B02"/>
    <w:rsid w:val="00F6284B"/>
    <w:rsid w:val="00F63DAE"/>
    <w:rsid w:val="00F77760"/>
    <w:rsid w:val="00F86DA4"/>
    <w:rsid w:val="00F90CA2"/>
    <w:rsid w:val="00FA0185"/>
    <w:rsid w:val="00FA1DB1"/>
    <w:rsid w:val="00FA293B"/>
    <w:rsid w:val="00FA30F5"/>
    <w:rsid w:val="00FA5E6C"/>
    <w:rsid w:val="00FA7F61"/>
    <w:rsid w:val="00FB1EEA"/>
    <w:rsid w:val="00FB37A2"/>
    <w:rsid w:val="00FB4423"/>
    <w:rsid w:val="00FB78E7"/>
    <w:rsid w:val="00FC3911"/>
    <w:rsid w:val="00FC3C0C"/>
    <w:rsid w:val="00FC5025"/>
    <w:rsid w:val="00FC5798"/>
    <w:rsid w:val="00FD13B8"/>
    <w:rsid w:val="00FD3561"/>
    <w:rsid w:val="00FD527C"/>
    <w:rsid w:val="00FD6E8E"/>
    <w:rsid w:val="00FD75B4"/>
    <w:rsid w:val="00FE32DF"/>
    <w:rsid w:val="00FE4421"/>
    <w:rsid w:val="00FE5E2F"/>
    <w:rsid w:val="00FF2638"/>
    <w:rsid w:val="00FF5C4F"/>
    <w:rsid w:val="00FF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217CD7F4"/>
  <w15:docId w15:val="{8E0414CC-BEDA-4C3A-B49C-B94A7752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AB FigTable header"/>
    <w:qFormat/>
    <w:rsid w:val="001A5681"/>
    <w:pPr>
      <w:spacing w:before="240" w:after="120" w:line="240" w:lineRule="auto"/>
    </w:pPr>
    <w:rPr>
      <w:rFonts w:ascii="Century Gothic" w:hAnsi="Century Gothic"/>
      <w:b/>
    </w:rPr>
  </w:style>
  <w:style w:type="paragraph" w:styleId="Heading1">
    <w:name w:val="heading 1"/>
    <w:aliases w:val="AB Dispatch Header1"/>
    <w:basedOn w:val="Normal"/>
    <w:next w:val="Normal"/>
    <w:link w:val="Heading1Char"/>
    <w:uiPriority w:val="9"/>
    <w:qFormat/>
    <w:rsid w:val="002851E3"/>
    <w:pPr>
      <w:keepNext/>
      <w:keepLines/>
      <w:pBdr>
        <w:bottom w:val="single" w:sz="8" w:space="1" w:color="F25528" w:themeColor="accent1"/>
      </w:pBdr>
      <w:outlineLvl w:val="0"/>
    </w:pPr>
    <w:rPr>
      <w:rFonts w:asciiTheme="majorHAnsi" w:eastAsiaTheme="majorEastAsia" w:hAnsiTheme="majorHAnsi" w:cstheme="majorBidi"/>
      <w:bCs/>
      <w:color w:val="F25528" w:themeColor="accent1"/>
      <w:sz w:val="40"/>
      <w:szCs w:val="28"/>
    </w:rPr>
  </w:style>
  <w:style w:type="paragraph" w:styleId="Heading2">
    <w:name w:val="heading 2"/>
    <w:aliases w:val="AB Dispatch Header2"/>
    <w:basedOn w:val="Normal"/>
    <w:next w:val="Normal"/>
    <w:link w:val="Heading2Char"/>
    <w:uiPriority w:val="9"/>
    <w:unhideWhenUsed/>
    <w:qFormat/>
    <w:rsid w:val="00FD13B8"/>
    <w:pPr>
      <w:keepNext/>
      <w:keepLines/>
      <w:outlineLvl w:val="1"/>
    </w:pPr>
    <w:rPr>
      <w:rFonts w:asciiTheme="majorHAnsi" w:eastAsiaTheme="majorEastAsia" w:hAnsiTheme="majorHAnsi" w:cstheme="majorBidi"/>
      <w:bCs/>
      <w:color w:val="C6350C" w:themeColor="accent1" w:themeShade="BF"/>
      <w:szCs w:val="26"/>
    </w:rPr>
  </w:style>
  <w:style w:type="paragraph" w:styleId="Heading3">
    <w:name w:val="heading 3"/>
    <w:aliases w:val="AB question text"/>
    <w:basedOn w:val="Normal"/>
    <w:next w:val="Normal"/>
    <w:link w:val="Heading3Char"/>
    <w:uiPriority w:val="9"/>
    <w:unhideWhenUsed/>
    <w:qFormat/>
    <w:rsid w:val="00DB0E39"/>
    <w:pPr>
      <w:keepNext/>
      <w:keepLines/>
      <w:spacing w:before="0" w:after="240"/>
      <w:outlineLvl w:val="2"/>
    </w:pPr>
    <w:rPr>
      <w:rFonts w:asciiTheme="majorHAnsi" w:eastAsiaTheme="majorEastAsia" w:hAnsiTheme="majorHAnsi" w:cstheme="majorBidi"/>
      <w:b w:val="0"/>
      <w:bCs/>
      <w:i/>
      <w:sz w:val="18"/>
    </w:rPr>
  </w:style>
  <w:style w:type="paragraph" w:styleId="Heading4">
    <w:name w:val="heading 4"/>
    <w:aliases w:val="AB sub-header"/>
    <w:basedOn w:val="Normal"/>
    <w:next w:val="Normal"/>
    <w:link w:val="Heading4Char"/>
    <w:uiPriority w:val="9"/>
    <w:semiHidden/>
    <w:unhideWhenUsed/>
    <w:qFormat/>
    <w:rsid w:val="005416BE"/>
    <w:pPr>
      <w:keepNext/>
      <w:keepLines/>
      <w:outlineLvl w:val="3"/>
    </w:pPr>
    <w:rPr>
      <w:rFonts w:asciiTheme="majorHAnsi" w:eastAsiaTheme="majorEastAsia" w:hAnsiTheme="majorHAnsi" w:cstheme="majorBidi"/>
      <w:bCs/>
      <w:iCs/>
      <w:color w:val="F2552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DC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D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5DC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05DC2"/>
  </w:style>
  <w:style w:type="paragraph" w:styleId="Footer">
    <w:name w:val="footer"/>
    <w:basedOn w:val="Normal"/>
    <w:link w:val="FooterChar"/>
    <w:uiPriority w:val="99"/>
    <w:unhideWhenUsed/>
    <w:rsid w:val="00505DC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5DC2"/>
  </w:style>
  <w:style w:type="paragraph" w:styleId="Title">
    <w:name w:val="Title"/>
    <w:aliases w:val="AB sub-sub-header"/>
    <w:basedOn w:val="Normal"/>
    <w:next w:val="Normal"/>
    <w:link w:val="TitleChar"/>
    <w:uiPriority w:val="10"/>
    <w:qFormat/>
    <w:rsid w:val="005416BE"/>
    <w:pPr>
      <w:pBdr>
        <w:bottom w:val="single" w:sz="8" w:space="4" w:color="F25528" w:themeColor="accent1"/>
      </w:pBdr>
      <w:contextualSpacing/>
    </w:pPr>
    <w:rPr>
      <w:rFonts w:asciiTheme="majorHAnsi" w:eastAsiaTheme="majorEastAsia" w:hAnsiTheme="majorHAnsi" w:cstheme="majorBidi"/>
      <w:b w:val="0"/>
      <w:i/>
      <w:color w:val="1A9C77" w:themeColor="text2" w:themeShade="BF"/>
      <w:spacing w:val="5"/>
      <w:kern w:val="28"/>
      <w:szCs w:val="52"/>
    </w:rPr>
  </w:style>
  <w:style w:type="character" w:customStyle="1" w:styleId="TitleChar">
    <w:name w:val="Title Char"/>
    <w:aliases w:val="AB sub-sub-header Char"/>
    <w:basedOn w:val="DefaultParagraphFont"/>
    <w:link w:val="Title"/>
    <w:uiPriority w:val="10"/>
    <w:rsid w:val="005416BE"/>
    <w:rPr>
      <w:rFonts w:asciiTheme="majorHAnsi" w:eastAsiaTheme="majorEastAsia" w:hAnsiTheme="majorHAnsi" w:cstheme="majorBidi"/>
      <w:i/>
      <w:color w:val="1A9C77" w:themeColor="text2" w:themeShade="BF"/>
      <w:spacing w:val="5"/>
      <w:kern w:val="28"/>
      <w:szCs w:val="52"/>
    </w:rPr>
  </w:style>
  <w:style w:type="character" w:customStyle="1" w:styleId="Heading2Char">
    <w:name w:val="Heading 2 Char"/>
    <w:aliases w:val="AB Dispatch Header2 Char"/>
    <w:basedOn w:val="DefaultParagraphFont"/>
    <w:link w:val="Heading2"/>
    <w:uiPriority w:val="9"/>
    <w:rsid w:val="00FD13B8"/>
    <w:rPr>
      <w:rFonts w:asciiTheme="majorHAnsi" w:eastAsiaTheme="majorEastAsia" w:hAnsiTheme="majorHAnsi" w:cstheme="majorBidi"/>
      <w:b/>
      <w:bCs/>
      <w:color w:val="C6350C" w:themeColor="accent1" w:themeShade="BF"/>
      <w:szCs w:val="26"/>
    </w:rPr>
  </w:style>
  <w:style w:type="character" w:customStyle="1" w:styleId="Heading3Char">
    <w:name w:val="Heading 3 Char"/>
    <w:aliases w:val="AB question text Char"/>
    <w:basedOn w:val="DefaultParagraphFont"/>
    <w:link w:val="Heading3"/>
    <w:uiPriority w:val="9"/>
    <w:rsid w:val="00DB0E39"/>
    <w:rPr>
      <w:rFonts w:asciiTheme="majorHAnsi" w:eastAsiaTheme="majorEastAsia" w:hAnsiTheme="majorHAnsi" w:cstheme="majorBidi"/>
      <w:bCs/>
      <w:i/>
      <w:color w:val="6C6C6C" w:themeColor="text1" w:themeTint="BF"/>
      <w:sz w:val="18"/>
    </w:rPr>
  </w:style>
  <w:style w:type="character" w:customStyle="1" w:styleId="Heading1Char">
    <w:name w:val="Heading 1 Char"/>
    <w:aliases w:val="AB Dispatch Header1 Char"/>
    <w:basedOn w:val="DefaultParagraphFont"/>
    <w:link w:val="Heading1"/>
    <w:uiPriority w:val="9"/>
    <w:rsid w:val="002851E3"/>
    <w:rPr>
      <w:rFonts w:asciiTheme="majorHAnsi" w:eastAsiaTheme="majorEastAsia" w:hAnsiTheme="majorHAnsi" w:cstheme="majorBidi"/>
      <w:b/>
      <w:bCs/>
      <w:color w:val="F25528" w:themeColor="accent1"/>
      <w:sz w:val="40"/>
      <w:szCs w:val="28"/>
    </w:rPr>
  </w:style>
  <w:style w:type="paragraph" w:styleId="ListParagraph">
    <w:name w:val="List Paragraph"/>
    <w:basedOn w:val="Normal"/>
    <w:uiPriority w:val="34"/>
    <w:qFormat/>
    <w:rsid w:val="00FC391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483247"/>
    <w:pPr>
      <w:spacing w:after="0"/>
    </w:pPr>
    <w:rPr>
      <w:rFonts w:eastAsiaTheme="minorHAnsi"/>
      <w:sz w:val="20"/>
      <w:szCs w:val="20"/>
      <w:lang w:val="en-Z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83247"/>
    <w:rPr>
      <w:rFonts w:ascii="Calibri" w:eastAsiaTheme="minorHAnsi" w:hAnsi="Calibri"/>
      <w:sz w:val="20"/>
      <w:szCs w:val="20"/>
      <w:lang w:val="en-ZA"/>
    </w:rPr>
  </w:style>
  <w:style w:type="character" w:styleId="FootnoteReference">
    <w:name w:val="footnote reference"/>
    <w:basedOn w:val="DefaultParagraphFont"/>
    <w:uiPriority w:val="99"/>
    <w:semiHidden/>
    <w:unhideWhenUsed/>
    <w:rsid w:val="00483247"/>
    <w:rPr>
      <w:vertAlign w:val="superscript"/>
    </w:rPr>
  </w:style>
  <w:style w:type="paragraph" w:styleId="NoSpacing">
    <w:name w:val="No Spacing"/>
    <w:aliases w:val="No Spacing AB text"/>
    <w:uiPriority w:val="1"/>
    <w:qFormat/>
    <w:rsid w:val="00DB0E39"/>
    <w:pPr>
      <w:spacing w:after="0" w:line="240" w:lineRule="auto"/>
    </w:pPr>
    <w:rPr>
      <w:rFonts w:ascii="Century Gothic" w:hAnsi="Century Gothic"/>
      <w:color w:val="6C6C6C" w:themeColor="text1" w:themeTint="BF"/>
    </w:rPr>
  </w:style>
  <w:style w:type="character" w:styleId="Strong">
    <w:name w:val="Strong"/>
    <w:basedOn w:val="DefaultParagraphFont"/>
    <w:uiPriority w:val="22"/>
    <w:rsid w:val="00A768F8"/>
    <w:rPr>
      <w:b/>
      <w:bCs/>
    </w:rPr>
  </w:style>
  <w:style w:type="character" w:styleId="BookTitle">
    <w:name w:val="Book Title"/>
    <w:basedOn w:val="DefaultParagraphFont"/>
    <w:uiPriority w:val="33"/>
    <w:rsid w:val="00A768F8"/>
    <w:rPr>
      <w:b/>
      <w:bCs/>
      <w:smallCaps/>
      <w:spacing w:val="5"/>
    </w:rPr>
  </w:style>
  <w:style w:type="character" w:styleId="Emphasis">
    <w:name w:val="Emphasis"/>
    <w:basedOn w:val="DefaultParagraphFont"/>
    <w:uiPriority w:val="20"/>
    <w:rsid w:val="00A768F8"/>
    <w:rPr>
      <w:i/>
      <w:iCs/>
    </w:rPr>
  </w:style>
  <w:style w:type="paragraph" w:customStyle="1" w:styleId="ABSectionHeader">
    <w:name w:val="AB Section Header"/>
    <w:basedOn w:val="Normal"/>
    <w:link w:val="ABSectionHeaderChar"/>
    <w:qFormat/>
    <w:rsid w:val="00FD13B8"/>
    <w:rPr>
      <w:rFonts w:asciiTheme="minorHAnsi" w:hAnsiTheme="minorHAnsi"/>
      <w:bCs/>
      <w:color w:val="F25528" w:themeColor="accent1"/>
      <w:sz w:val="24"/>
      <w:szCs w:val="20"/>
    </w:rPr>
  </w:style>
  <w:style w:type="paragraph" w:customStyle="1" w:styleId="ABtext">
    <w:name w:val="AB text"/>
    <w:basedOn w:val="Normal"/>
    <w:link w:val="ABtextChar"/>
    <w:qFormat/>
    <w:rsid w:val="00594EDC"/>
    <w:pPr>
      <w:spacing w:before="0"/>
    </w:pPr>
    <w:rPr>
      <w:rFonts w:asciiTheme="minorHAnsi" w:hAnsiTheme="minorHAnsi"/>
      <w:b w:val="0"/>
      <w:sz w:val="20"/>
      <w:szCs w:val="20"/>
    </w:rPr>
  </w:style>
  <w:style w:type="character" w:customStyle="1" w:styleId="ABSectionHeaderChar">
    <w:name w:val="AB Section Header Char"/>
    <w:basedOn w:val="DefaultParagraphFont"/>
    <w:link w:val="ABSectionHeader"/>
    <w:rsid w:val="00FD13B8"/>
    <w:rPr>
      <w:b/>
      <w:bCs/>
      <w:color w:val="F25528" w:themeColor="accent1"/>
      <w:sz w:val="24"/>
      <w:szCs w:val="20"/>
    </w:rPr>
  </w:style>
  <w:style w:type="character" w:styleId="SubtleEmphasis">
    <w:name w:val="Subtle Emphasis"/>
    <w:basedOn w:val="DefaultParagraphFont"/>
    <w:uiPriority w:val="19"/>
    <w:rsid w:val="00A20F07"/>
    <w:rPr>
      <w:i/>
      <w:iCs/>
      <w:color w:val="9D9D9D" w:themeColor="text1" w:themeTint="7F"/>
    </w:rPr>
  </w:style>
  <w:style w:type="character" w:customStyle="1" w:styleId="ABtextChar">
    <w:name w:val="AB text Char"/>
    <w:basedOn w:val="DefaultParagraphFont"/>
    <w:link w:val="ABtext"/>
    <w:rsid w:val="00594EDC"/>
    <w:rPr>
      <w:sz w:val="20"/>
      <w:szCs w:val="20"/>
    </w:rPr>
  </w:style>
  <w:style w:type="paragraph" w:customStyle="1" w:styleId="QuestionText">
    <w:name w:val="QuestionText"/>
    <w:basedOn w:val="Normal"/>
    <w:link w:val="QuestionTextChar"/>
    <w:rsid w:val="00DB0E39"/>
    <w:pPr>
      <w:spacing w:after="0"/>
    </w:pPr>
    <w:rPr>
      <w:rFonts w:asciiTheme="minorHAnsi" w:eastAsiaTheme="minorHAnsi" w:hAnsiTheme="minorHAnsi"/>
      <w:b w:val="0"/>
      <w:i/>
      <w:color w:val="0079D6" w:themeColor="accent6"/>
      <w:sz w:val="16"/>
      <w:szCs w:val="14"/>
      <w:lang w:val="en-ZA"/>
    </w:rPr>
  </w:style>
  <w:style w:type="character" w:customStyle="1" w:styleId="QuestionTextChar">
    <w:name w:val="QuestionText Char"/>
    <w:basedOn w:val="DefaultParagraphFont"/>
    <w:link w:val="QuestionText"/>
    <w:rsid w:val="00DB0E39"/>
    <w:rPr>
      <w:rFonts w:eastAsiaTheme="minorHAnsi"/>
      <w:i/>
      <w:color w:val="0079D6" w:themeColor="accent6"/>
      <w:sz w:val="16"/>
      <w:szCs w:val="14"/>
      <w:lang w:val="en-ZA"/>
    </w:rPr>
  </w:style>
  <w:style w:type="paragraph" w:customStyle="1" w:styleId="FigureHeadlines">
    <w:name w:val="FigureHeadlines"/>
    <w:link w:val="FigureHeadlinesChar"/>
    <w:rsid w:val="00F31F4F"/>
    <w:pPr>
      <w:pBdr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Bdr>
      <w:spacing w:after="0" w:line="240" w:lineRule="auto"/>
    </w:pPr>
    <w:rPr>
      <w:rFonts w:eastAsiaTheme="minorHAnsi"/>
      <w:b/>
      <w:color w:val="0079D6" w:themeColor="accent6"/>
      <w:lang w:val="en-ZA"/>
    </w:rPr>
  </w:style>
  <w:style w:type="character" w:customStyle="1" w:styleId="FigureHeadlinesChar">
    <w:name w:val="FigureHeadlines Char"/>
    <w:basedOn w:val="DefaultParagraphFont"/>
    <w:link w:val="FigureHeadlines"/>
    <w:rsid w:val="00F31F4F"/>
    <w:rPr>
      <w:rFonts w:eastAsiaTheme="minorHAnsi"/>
      <w:b/>
      <w:color w:val="0079D6" w:themeColor="accent6"/>
      <w:lang w:val="en-ZA"/>
    </w:rPr>
  </w:style>
  <w:style w:type="character" w:styleId="Hyperlink">
    <w:name w:val="Hyperlink"/>
    <w:basedOn w:val="DefaultParagraphFont"/>
    <w:uiPriority w:val="99"/>
    <w:unhideWhenUsed/>
    <w:rsid w:val="00A61988"/>
    <w:rPr>
      <w:color w:val="0000FF"/>
      <w:u w:val="single"/>
    </w:rPr>
  </w:style>
  <w:style w:type="paragraph" w:customStyle="1" w:styleId="Default">
    <w:name w:val="Default"/>
    <w:rsid w:val="00A61988"/>
    <w:pPr>
      <w:autoSpaceDE w:val="0"/>
      <w:autoSpaceDN w:val="0"/>
      <w:adjustRightInd w:val="0"/>
      <w:spacing w:after="0" w:line="240" w:lineRule="auto"/>
    </w:pPr>
    <w:rPr>
      <w:rFonts w:ascii="GKIMLN+TimesNewRoman" w:eastAsiaTheme="minorHAnsi" w:hAnsi="GKIMLN+TimesNewRoman" w:cs="GKIMLN+TimesNewRoman"/>
      <w:color w:val="000000"/>
      <w:sz w:val="24"/>
      <w:szCs w:val="24"/>
    </w:rPr>
  </w:style>
  <w:style w:type="character" w:customStyle="1" w:styleId="Heading4Char">
    <w:name w:val="Heading 4 Char"/>
    <w:aliases w:val="AB sub-header Char"/>
    <w:basedOn w:val="DefaultParagraphFont"/>
    <w:link w:val="Heading4"/>
    <w:uiPriority w:val="9"/>
    <w:semiHidden/>
    <w:rsid w:val="005416BE"/>
    <w:rPr>
      <w:rFonts w:asciiTheme="majorHAnsi" w:eastAsiaTheme="majorEastAsia" w:hAnsiTheme="majorHAnsi" w:cstheme="majorBidi"/>
      <w:b/>
      <w:bCs/>
      <w:iCs/>
      <w:color w:val="F25528" w:themeColor="accent1"/>
    </w:rPr>
  </w:style>
  <w:style w:type="paragraph" w:styleId="NormalWeb">
    <w:name w:val="Normal (Web)"/>
    <w:basedOn w:val="Normal"/>
    <w:uiPriority w:val="99"/>
    <w:semiHidden/>
    <w:unhideWhenUsed/>
    <w:rsid w:val="00A83A75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  <w:szCs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8405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5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5F6"/>
    <w:rPr>
      <w:rFonts w:ascii="Century Gothic" w:hAnsi="Century Gothic"/>
      <w:b/>
      <w:color w:val="6C6C6C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5F6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5F6"/>
    <w:rPr>
      <w:rFonts w:ascii="Century Gothic" w:hAnsi="Century Gothic"/>
      <w:b/>
      <w:bCs/>
      <w:color w:val="6C6C6C" w:themeColor="text1" w:themeTint="BF"/>
      <w:sz w:val="20"/>
      <w:szCs w:val="20"/>
    </w:rPr>
  </w:style>
  <w:style w:type="table" w:styleId="TableGrid">
    <w:name w:val="Table Grid"/>
    <w:basedOn w:val="TableNormal"/>
    <w:uiPriority w:val="39"/>
    <w:rsid w:val="00432A25"/>
    <w:pPr>
      <w:spacing w:after="0" w:line="240" w:lineRule="auto"/>
    </w:pPr>
    <w:rPr>
      <w:rFonts w:eastAsia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Normal"/>
    <w:next w:val="TableGrid"/>
    <w:uiPriority w:val="39"/>
    <w:rsid w:val="00B509ED"/>
    <w:pPr>
      <w:spacing w:after="0" w:line="240" w:lineRule="auto"/>
    </w:pPr>
    <w:rPr>
      <w:rFonts w:eastAsia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Normal"/>
    <w:next w:val="TableGrid"/>
    <w:uiPriority w:val="39"/>
    <w:rsid w:val="00D01E83"/>
    <w:pPr>
      <w:spacing w:after="0" w:line="240" w:lineRule="auto"/>
    </w:pPr>
    <w:rPr>
      <w:rFonts w:eastAsia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Normal"/>
    <w:next w:val="TableGrid"/>
    <w:uiPriority w:val="39"/>
    <w:rsid w:val="00D01E83"/>
    <w:pPr>
      <w:spacing w:after="0" w:line="240" w:lineRule="auto"/>
    </w:pPr>
    <w:rPr>
      <w:rFonts w:eastAsia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ctionHeads">
    <w:name w:val="AB Section Heads"/>
    <w:basedOn w:val="Normal"/>
    <w:link w:val="ABSectionHeadsChar"/>
    <w:qFormat/>
    <w:rsid w:val="00867126"/>
    <w:rPr>
      <w:rFonts w:eastAsia="Century Gothic" w:cs="Tahoma"/>
      <w:color w:val="FF4E00"/>
      <w:sz w:val="24"/>
      <w:szCs w:val="14"/>
      <w:lang w:val="en-ZA"/>
    </w:rPr>
  </w:style>
  <w:style w:type="character" w:customStyle="1" w:styleId="ABSectionHeadsChar">
    <w:name w:val="AB Section Heads Char"/>
    <w:link w:val="ABSectionHeads"/>
    <w:rsid w:val="00867126"/>
    <w:rPr>
      <w:rFonts w:ascii="Century Gothic" w:eastAsia="Century Gothic" w:hAnsi="Century Gothic" w:cs="Tahoma"/>
      <w:b/>
      <w:color w:val="FF4E00"/>
      <w:sz w:val="24"/>
      <w:szCs w:val="14"/>
      <w:lang w:val="en-ZA"/>
    </w:rPr>
  </w:style>
  <w:style w:type="paragraph" w:styleId="Revision">
    <w:name w:val="Revision"/>
    <w:hidden/>
    <w:uiPriority w:val="99"/>
    <w:semiHidden/>
    <w:rsid w:val="00577639"/>
    <w:pPr>
      <w:spacing w:after="0" w:line="240" w:lineRule="auto"/>
    </w:pPr>
    <w:rPr>
      <w:rFonts w:ascii="Century Gothic" w:hAnsi="Century Gothic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yperlink" Target="https://www.youtube.com/user/Afrobaromete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http://www.afrobarometer.org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statviewinternational.com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mailto:aliou.newton@gmail.com" TargetMode="External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\Desktop\Templates%20for%20DP\r6-Dispatch%20template-English-with%20tips-Word2007-10aug15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 EA-SVC-A Res elect'!$X$55</c:f>
              <c:strCache>
                <c:ptCount val="1"/>
                <c:pt idx="0">
                  <c:v>Oui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dkUpDiag">
                <a:fgClr>
                  <a:schemeClr val="tx1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217-4A4A-8D0F-21F3105BA1F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217-4A4A-8D0F-21F3105BA1F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217-4A4A-8D0F-21F3105BA1F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217-4A4A-8D0F-21F3105BA1F7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217-4A4A-8D0F-21F3105BA1F7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217-4A4A-8D0F-21F3105BA1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EA-SVC-A Res elect'!$W$56:$W$73</c:f>
              <c:strCache>
                <c:ptCount val="18"/>
                <c:pt idx="0">
                  <c:v>Guinée</c:v>
                </c:pt>
                <c:pt idx="2">
                  <c:v>Très pauvres</c:v>
                </c:pt>
                <c:pt idx="3">
                  <c:v>Pauvres</c:v>
                </c:pt>
                <c:pt idx="4">
                  <c:v>Pauvreté vécue basse/nulle</c:v>
                </c:pt>
                <c:pt idx="7">
                  <c:v>Labé</c:v>
                </c:pt>
                <c:pt idx="8">
                  <c:v>Mamou</c:v>
                </c:pt>
                <c:pt idx="9">
                  <c:v>N'zérékoré</c:v>
                </c:pt>
                <c:pt idx="10">
                  <c:v>Kankan</c:v>
                </c:pt>
                <c:pt idx="11">
                  <c:v>Faranah</c:v>
                </c:pt>
                <c:pt idx="12">
                  <c:v>Boké</c:v>
                </c:pt>
                <c:pt idx="13">
                  <c:v>Kindia</c:v>
                </c:pt>
                <c:pt idx="14">
                  <c:v>Conakry</c:v>
                </c:pt>
                <c:pt idx="16">
                  <c:v>Rural</c:v>
                </c:pt>
                <c:pt idx="17">
                  <c:v>Urbain</c:v>
                </c:pt>
              </c:strCache>
            </c:strRef>
          </c:cat>
          <c:val>
            <c:numRef>
              <c:f>' EA-SVC-A Res elect'!$X$56:$X$73</c:f>
              <c:numCache>
                <c:formatCode>General</c:formatCode>
                <c:ptCount val="18"/>
                <c:pt idx="0" formatCode="0%">
                  <c:v>0.4</c:v>
                </c:pt>
                <c:pt idx="2" formatCode="0%">
                  <c:v>0.39449541284403672</c:v>
                </c:pt>
                <c:pt idx="3" formatCode="0%">
                  <c:v>0.39873417721518989</c:v>
                </c:pt>
                <c:pt idx="4" formatCode="0%">
                  <c:v>0.45251396648044689</c:v>
                </c:pt>
                <c:pt idx="7" formatCode="###0%">
                  <c:v>0.15789473684210525</c:v>
                </c:pt>
                <c:pt idx="8" formatCode="###0%">
                  <c:v>0.19277108433734941</c:v>
                </c:pt>
                <c:pt idx="9" formatCode="###0%">
                  <c:v>0.21666666666666667</c:v>
                </c:pt>
                <c:pt idx="10" formatCode="###0%">
                  <c:v>0.29464285714285715</c:v>
                </c:pt>
                <c:pt idx="11" formatCode="###0%">
                  <c:v>0.296296296296296</c:v>
                </c:pt>
                <c:pt idx="12" formatCode="###0%">
                  <c:v>0.34146341463414637</c:v>
                </c:pt>
                <c:pt idx="13" formatCode="###0%">
                  <c:v>0.4606741573033708</c:v>
                </c:pt>
                <c:pt idx="14" formatCode="###0%">
                  <c:v>1</c:v>
                </c:pt>
                <c:pt idx="16" formatCode="###0%">
                  <c:v>8.8082901554404139E-2</c:v>
                </c:pt>
                <c:pt idx="17" formatCode="###0%">
                  <c:v>0.97429906542056077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217-4A4A-8D0F-21F3105BA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63056400"/>
        <c:axId val="164197816"/>
      </c:barChart>
      <c:catAx>
        <c:axId val="163056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4197816"/>
        <c:crosses val="autoZero"/>
        <c:auto val="1"/>
        <c:lblAlgn val="ctr"/>
        <c:lblOffset val="100"/>
        <c:noMultiLvlLbl val="0"/>
      </c:catAx>
      <c:valAx>
        <c:axId val="164197816"/>
        <c:scaling>
          <c:orientation val="minMax"/>
          <c:max val="1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30564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'Q94a Raccord res'!$W$28</c:f>
              <c:strCache>
                <c:ptCount val="1"/>
                <c:pt idx="0">
                  <c:v>Oui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dkUpDiag">
                <a:fgClr>
                  <a:schemeClr val="tx1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732-4EFF-A4CB-7C1DBA81EDF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732-4EFF-A4CB-7C1DBA81EDF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732-4EFF-A4CB-7C1DBA81EDF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732-4EFF-A4CB-7C1DBA81EDFC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732-4EFF-A4CB-7C1DBA81EDFC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1732-4EFF-A4CB-7C1DBA81EDFC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1732-4EFF-A4CB-7C1DBA81EDFC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1732-4EFF-A4CB-7C1DBA81EDF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'Q94a Raccord res'!$V$29:$V$45</c:f>
              <c:strCache>
                <c:ptCount val="17"/>
                <c:pt idx="0">
                  <c:v>Guinée</c:v>
                </c:pt>
                <c:pt idx="2">
                  <c:v>Pauvres</c:v>
                </c:pt>
                <c:pt idx="3">
                  <c:v>Très pauvres</c:v>
                </c:pt>
                <c:pt idx="4">
                  <c:v>Pauvreté vécue basse/nulle</c:v>
                </c:pt>
                <c:pt idx="6">
                  <c:v>Faranah</c:v>
                </c:pt>
                <c:pt idx="7">
                  <c:v>Labé</c:v>
                </c:pt>
                <c:pt idx="8">
                  <c:v>N'zérékoré</c:v>
                </c:pt>
                <c:pt idx="9">
                  <c:v>Mamou</c:v>
                </c:pt>
                <c:pt idx="10">
                  <c:v>Kankan</c:v>
                </c:pt>
                <c:pt idx="11">
                  <c:v>Boké</c:v>
                </c:pt>
                <c:pt idx="12">
                  <c:v>Kindia</c:v>
                </c:pt>
                <c:pt idx="13">
                  <c:v>Conakry</c:v>
                </c:pt>
                <c:pt idx="15">
                  <c:v>Rural</c:v>
                </c:pt>
                <c:pt idx="16">
                  <c:v>Urbain</c:v>
                </c:pt>
              </c:strCache>
            </c:strRef>
          </c:cat>
          <c:val>
            <c:numRef>
              <c:f>'Q94a Raccord res'!$W$29:$W$45</c:f>
              <c:numCache>
                <c:formatCode>General</c:formatCode>
                <c:ptCount val="17"/>
                <c:pt idx="0" formatCode="0%">
                  <c:v>0.33249721149376599</c:v>
                </c:pt>
                <c:pt idx="2" formatCode="####%">
                  <c:v>0.31434599156118143</c:v>
                </c:pt>
                <c:pt idx="3" formatCode="####%">
                  <c:v>0.32293577981651372</c:v>
                </c:pt>
                <c:pt idx="4" formatCode="####%">
                  <c:v>0.40782122905027934</c:v>
                </c:pt>
                <c:pt idx="6" formatCode="0%">
                  <c:v>0.1111111111111111</c:v>
                </c:pt>
                <c:pt idx="7" formatCode="0%">
                  <c:v>0.12280701754385966</c:v>
                </c:pt>
                <c:pt idx="8" formatCode="0%">
                  <c:v>0.15</c:v>
                </c:pt>
                <c:pt idx="9" formatCode="0%">
                  <c:v>0.15662650602409639</c:v>
                </c:pt>
                <c:pt idx="10" formatCode="0%">
                  <c:v>0.20982142857142858</c:v>
                </c:pt>
                <c:pt idx="11" formatCode="0%">
                  <c:v>0.2113821138211382</c:v>
                </c:pt>
                <c:pt idx="12" formatCode="0%">
                  <c:v>0.40449438202247195</c:v>
                </c:pt>
                <c:pt idx="13" formatCode="0%">
                  <c:v>0.98947368421052628</c:v>
                </c:pt>
                <c:pt idx="15" formatCode="###0%">
                  <c:v>3.2341526520051747E-2</c:v>
                </c:pt>
                <c:pt idx="16" formatCode="###0%">
                  <c:v>0.87587822014051531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732-4EFF-A4CB-7C1DBA81ED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10756000"/>
        <c:axId val="110754432"/>
      </c:barChart>
      <c:catAx>
        <c:axId val="110756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0754432"/>
        <c:crosses val="autoZero"/>
        <c:auto val="1"/>
        <c:lblAlgn val="ctr"/>
        <c:lblOffset val="100"/>
        <c:noMultiLvlLbl val="0"/>
      </c:catAx>
      <c:valAx>
        <c:axId val="110754432"/>
        <c:scaling>
          <c:orientation val="minMax"/>
          <c:max val="1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0756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'Q94b Fréquence'!$V$18:$V$22</c:f>
              <c:strCache>
                <c:ptCount val="5"/>
                <c:pt idx="0">
                  <c:v>Non raccordés au réseau électrique </c:v>
                </c:pt>
                <c:pt idx="1">
                  <c:v>Parfois</c:v>
                </c:pt>
                <c:pt idx="2">
                  <c:v>Environ la moitié du temps</c:v>
                </c:pt>
                <c:pt idx="3">
                  <c:v>La plupart du temps</c:v>
                </c:pt>
                <c:pt idx="4">
                  <c:v>Tout le temps</c:v>
                </c:pt>
              </c:strCache>
            </c:strRef>
          </c:cat>
          <c:val>
            <c:numRef>
              <c:f>'Q94b Fréquence'!$W$18:$W$22</c:f>
              <c:numCache>
                <c:formatCode>0%</c:formatCode>
                <c:ptCount val="5"/>
                <c:pt idx="0">
                  <c:v>0.67</c:v>
                </c:pt>
                <c:pt idx="1">
                  <c:v>7.0000000000000007E-2</c:v>
                </c:pt>
                <c:pt idx="2">
                  <c:v>5.5118307441723025E-2</c:v>
                </c:pt>
                <c:pt idx="3">
                  <c:v>0.10771830009907905</c:v>
                </c:pt>
                <c:pt idx="4">
                  <c:v>0.10018562992694396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0D-419C-B6A5-35140112D9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axId val="823478928"/>
        <c:axId val="823473352"/>
      </c:barChart>
      <c:catAx>
        <c:axId val="823478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23473352"/>
        <c:crosses val="autoZero"/>
        <c:auto val="1"/>
        <c:lblAlgn val="ctr"/>
        <c:lblOffset val="100"/>
        <c:noMultiLvlLbl val="0"/>
      </c:catAx>
      <c:valAx>
        <c:axId val="823473352"/>
        <c:scaling>
          <c:orientation val="minMax"/>
          <c:max val="1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23478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&lt;1%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85-4618-8BF4-4BFE6F2EB2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'Q94d Source'!$V$9:$V$13</c:f>
              <c:strCache>
                <c:ptCount val="5"/>
                <c:pt idx="0">
                  <c:v>Panneaux solaires</c:v>
                </c:pt>
                <c:pt idx="1">
                  <c:v>Groupe électrogène</c:v>
                </c:pt>
                <c:pt idx="2">
                  <c:v>Batteries ou puissance installée</c:v>
                </c:pt>
                <c:pt idx="3">
                  <c:v>Energie hydroélectrique</c:v>
                </c:pt>
                <c:pt idx="4">
                  <c:v>Une autre source</c:v>
                </c:pt>
              </c:strCache>
            </c:strRef>
          </c:cat>
          <c:val>
            <c:numRef>
              <c:f>'Q94d Source'!$W$9:$W$13</c:f>
              <c:numCache>
                <c:formatCode>0%</c:formatCode>
                <c:ptCount val="5"/>
                <c:pt idx="0">
                  <c:v>0.16390036852967235</c:v>
                </c:pt>
                <c:pt idx="1">
                  <c:v>0.11973743660344403</c:v>
                </c:pt>
                <c:pt idx="2">
                  <c:v>1.3000815564277825E-2</c:v>
                </c:pt>
                <c:pt idx="3">
                  <c:v>2.895410760754879E-3</c:v>
                </c:pt>
                <c:pt idx="4">
                  <c:v>4.6548995696834634E-2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85-4618-8BF4-4BFE6F2EB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-27"/>
        <c:axId val="1214580992"/>
        <c:axId val="1214588864"/>
      </c:barChart>
      <c:catAx>
        <c:axId val="121458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214588864"/>
        <c:crosses val="autoZero"/>
        <c:auto val="1"/>
        <c:lblAlgn val="ctr"/>
        <c:lblOffset val="100"/>
        <c:noMultiLvlLbl val="0"/>
      </c:catAx>
      <c:valAx>
        <c:axId val="1214588864"/>
        <c:scaling>
          <c:orientation val="minMax"/>
          <c:max val="0.60000000000000009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2145809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Q48_Priorité!$Z$105</c:f>
              <c:strCache>
                <c:ptCount val="1"/>
                <c:pt idx="0">
                  <c:v>Première réponse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Q48_Priorité!$Y$106:$Y$110</c:f>
              <c:strCache>
                <c:ptCount val="5"/>
                <c:pt idx="0">
                  <c:v>Infrastructures routières</c:v>
                </c:pt>
                <c:pt idx="1">
                  <c:v>Eau</c:v>
                </c:pt>
                <c:pt idx="2">
                  <c:v>Electricité</c:v>
                </c:pt>
                <c:pt idx="3">
                  <c:v>Santé</c:v>
                </c:pt>
                <c:pt idx="4">
                  <c:v>Chômage</c:v>
                </c:pt>
              </c:strCache>
            </c:strRef>
          </c:cat>
          <c:val>
            <c:numRef>
              <c:f>Q48_Priorité!$Z$106:$Z$110</c:f>
              <c:numCache>
                <c:formatCode>0%</c:formatCode>
                <c:ptCount val="5"/>
                <c:pt idx="0">
                  <c:v>0.35</c:v>
                </c:pt>
                <c:pt idx="1">
                  <c:v>0.26</c:v>
                </c:pt>
                <c:pt idx="2">
                  <c:v>7.0000000000000007E-2</c:v>
                </c:pt>
                <c:pt idx="3">
                  <c:v>7.0000000000000007E-2</c:v>
                </c:pt>
                <c:pt idx="4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BC-40A6-8A4E-847ACC31C900}"/>
            </c:ext>
          </c:extLst>
        </c:ser>
        <c:ser>
          <c:idx val="1"/>
          <c:order val="1"/>
          <c:tx>
            <c:strRef>
              <c:f>Q48_Priorité!$AA$105</c:f>
              <c:strCache>
                <c:ptCount val="1"/>
                <c:pt idx="0">
                  <c:v>Deuxième réponse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Q48_Priorité!$Y$106:$Y$110</c:f>
              <c:strCache>
                <c:ptCount val="5"/>
                <c:pt idx="0">
                  <c:v>Infrastructures routières</c:v>
                </c:pt>
                <c:pt idx="1">
                  <c:v>Eau</c:v>
                </c:pt>
                <c:pt idx="2">
                  <c:v>Electricité</c:v>
                </c:pt>
                <c:pt idx="3">
                  <c:v>Santé</c:v>
                </c:pt>
                <c:pt idx="4">
                  <c:v>Chômage</c:v>
                </c:pt>
              </c:strCache>
            </c:strRef>
          </c:cat>
          <c:val>
            <c:numRef>
              <c:f>Q48_Priorité!$AA$106:$AA$110</c:f>
              <c:numCache>
                <c:formatCode>0%</c:formatCode>
                <c:ptCount val="5"/>
                <c:pt idx="0">
                  <c:v>0.2</c:v>
                </c:pt>
                <c:pt idx="1">
                  <c:v>0.23</c:v>
                </c:pt>
                <c:pt idx="2">
                  <c:v>0.14000000000000001</c:v>
                </c:pt>
                <c:pt idx="3">
                  <c:v>0.11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BC-40A6-8A4E-847ACC31C900}"/>
            </c:ext>
          </c:extLst>
        </c:ser>
        <c:ser>
          <c:idx val="2"/>
          <c:order val="2"/>
          <c:tx>
            <c:strRef>
              <c:f>Q48_Priorité!$AB$105</c:f>
              <c:strCache>
                <c:ptCount val="1"/>
                <c:pt idx="0">
                  <c:v>Troisième réponse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Q48_Priorité!$Y$106:$Y$110</c:f>
              <c:strCache>
                <c:ptCount val="5"/>
                <c:pt idx="0">
                  <c:v>Infrastructures routières</c:v>
                </c:pt>
                <c:pt idx="1">
                  <c:v>Eau</c:v>
                </c:pt>
                <c:pt idx="2">
                  <c:v>Electricité</c:v>
                </c:pt>
                <c:pt idx="3">
                  <c:v>Santé</c:v>
                </c:pt>
                <c:pt idx="4">
                  <c:v>Chômage</c:v>
                </c:pt>
              </c:strCache>
            </c:strRef>
          </c:cat>
          <c:val>
            <c:numRef>
              <c:f>Q48_Priorité!$AB$106:$AB$110</c:f>
              <c:numCache>
                <c:formatCode>0%</c:formatCode>
                <c:ptCount val="5"/>
                <c:pt idx="0">
                  <c:v>0.16</c:v>
                </c:pt>
                <c:pt idx="1">
                  <c:v>0.16</c:v>
                </c:pt>
                <c:pt idx="2">
                  <c:v>0.13</c:v>
                </c:pt>
                <c:pt idx="3">
                  <c:v>0.14000000000000001</c:v>
                </c:pt>
                <c:pt idx="4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BC-40A6-8A4E-847ACC31C90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78922888"/>
        <c:axId val="278923280"/>
      </c:barChart>
      <c:catAx>
        <c:axId val="278922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78923280"/>
        <c:crosses val="autoZero"/>
        <c:auto val="1"/>
        <c:lblAlgn val="ctr"/>
        <c:lblOffset val="100"/>
        <c:noMultiLvlLbl val="0"/>
      </c:catAx>
      <c:valAx>
        <c:axId val="278923280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78922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'Q50l Fiabilité'!$W$46</c:f>
              <c:strCache>
                <c:ptCount val="1"/>
                <c:pt idx="0">
                  <c:v>Plutôt bien/Très bien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narHorz">
                <a:fgClr>
                  <a:schemeClr val="tx2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8C9-4FB5-A0E1-7CB7B566F8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'Q50l Fiabilité'!$V$47:$V$68</c:f>
              <c:strCache>
                <c:ptCount val="22"/>
                <c:pt idx="0">
                  <c:v>Guinée</c:v>
                </c:pt>
                <c:pt idx="2">
                  <c:v>Rural</c:v>
                </c:pt>
                <c:pt idx="3">
                  <c:v>Urbain</c:v>
                </c:pt>
                <c:pt idx="5">
                  <c:v>Labé</c:v>
                </c:pt>
                <c:pt idx="6">
                  <c:v>N'zérékoré</c:v>
                </c:pt>
                <c:pt idx="7">
                  <c:v>Kankan</c:v>
                </c:pt>
                <c:pt idx="8">
                  <c:v>Faranah</c:v>
                </c:pt>
                <c:pt idx="9">
                  <c:v>Boké</c:v>
                </c:pt>
                <c:pt idx="10">
                  <c:v>Mamou</c:v>
                </c:pt>
                <c:pt idx="11">
                  <c:v>Kindia</c:v>
                </c:pt>
                <c:pt idx="12">
                  <c:v>Conakry</c:v>
                </c:pt>
                <c:pt idx="14">
                  <c:v>Très pauvres</c:v>
                </c:pt>
                <c:pt idx="15">
                  <c:v>Pauvres</c:v>
                </c:pt>
                <c:pt idx="16">
                  <c:v>Pauvreté vécue basse/nulle</c:v>
                </c:pt>
                <c:pt idx="18">
                  <c:v>Pas d'instruction formelle</c:v>
                </c:pt>
                <c:pt idx="19">
                  <c:v>Primaire</c:v>
                </c:pt>
                <c:pt idx="20">
                  <c:v>Secondaire</c:v>
                </c:pt>
                <c:pt idx="21">
                  <c:v>Post-secondaire</c:v>
                </c:pt>
              </c:strCache>
            </c:strRef>
          </c:cat>
          <c:val>
            <c:numRef>
              <c:f>'Q50l Fiabilité'!$W$47:$W$68</c:f>
              <c:numCache>
                <c:formatCode>General</c:formatCode>
                <c:ptCount val="22"/>
                <c:pt idx="0" formatCode="0%">
                  <c:v>0.17406350730775266</c:v>
                </c:pt>
                <c:pt idx="2" formatCode="0%">
                  <c:v>5.4333764553686936E-2</c:v>
                </c:pt>
                <c:pt idx="3" formatCode="0%">
                  <c:v>0.3925233644859813</c:v>
                </c:pt>
                <c:pt idx="5" formatCode="0%">
                  <c:v>4.4247787610619468E-2</c:v>
                </c:pt>
                <c:pt idx="6" formatCode="0%">
                  <c:v>5.5555555555555559E-2</c:v>
                </c:pt>
                <c:pt idx="7" formatCode="0%">
                  <c:v>6.726457399103139E-2</c:v>
                </c:pt>
                <c:pt idx="8" formatCode="0%">
                  <c:v>8.4112149532710276E-2</c:v>
                </c:pt>
                <c:pt idx="9" formatCode="0%">
                  <c:v>0.12195121951219513</c:v>
                </c:pt>
                <c:pt idx="10" formatCode="0%">
                  <c:v>0.19047619047619049</c:v>
                </c:pt>
                <c:pt idx="11" formatCode="0%">
                  <c:v>0.22033898305084748</c:v>
                </c:pt>
                <c:pt idx="12" formatCode="0%">
                  <c:v>0.51851851851851849</c:v>
                </c:pt>
                <c:pt idx="14" formatCode="0%">
                  <c:v>0.14495412844036695</c:v>
                </c:pt>
                <c:pt idx="15" formatCode="0%">
                  <c:v>0.189873417721519</c:v>
                </c:pt>
                <c:pt idx="16" formatCode="0%">
                  <c:v>0.21787709497206706</c:v>
                </c:pt>
                <c:pt idx="18" formatCode="0%">
                  <c:v>9.4926350245499183E-2</c:v>
                </c:pt>
                <c:pt idx="19" formatCode="0%">
                  <c:v>0.19459459459459461</c:v>
                </c:pt>
                <c:pt idx="20" formatCode="0%">
                  <c:v>0.24050632911392406</c:v>
                </c:pt>
                <c:pt idx="21" formatCode="0%">
                  <c:v>0.34523809523809523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C9-4FB5-A0E1-7CB7B566F8DE}"/>
            </c:ext>
          </c:extLst>
        </c:ser>
        <c:ser>
          <c:idx val="1"/>
          <c:order val="1"/>
          <c:tx>
            <c:strRef>
              <c:f>'Q50l Fiabilité'!$X$46</c:f>
              <c:strCache>
                <c:ptCount val="1"/>
                <c:pt idx="0">
                  <c:v>Plutôt mal/Très mal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narHorz">
                <a:fgClr>
                  <a:schemeClr val="accent2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28C9-4FB5-A0E1-7CB7B566F8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'Q50l Fiabilité'!$V$47:$V$68</c:f>
              <c:strCache>
                <c:ptCount val="22"/>
                <c:pt idx="0">
                  <c:v>Guinée</c:v>
                </c:pt>
                <c:pt idx="2">
                  <c:v>Rural</c:v>
                </c:pt>
                <c:pt idx="3">
                  <c:v>Urbain</c:v>
                </c:pt>
                <c:pt idx="5">
                  <c:v>Labé</c:v>
                </c:pt>
                <c:pt idx="6">
                  <c:v>N'zérékoré</c:v>
                </c:pt>
                <c:pt idx="7">
                  <c:v>Kankan</c:v>
                </c:pt>
                <c:pt idx="8">
                  <c:v>Faranah</c:v>
                </c:pt>
                <c:pt idx="9">
                  <c:v>Boké</c:v>
                </c:pt>
                <c:pt idx="10">
                  <c:v>Mamou</c:v>
                </c:pt>
                <c:pt idx="11">
                  <c:v>Kindia</c:v>
                </c:pt>
                <c:pt idx="12">
                  <c:v>Conakry</c:v>
                </c:pt>
                <c:pt idx="14">
                  <c:v>Très pauvres</c:v>
                </c:pt>
                <c:pt idx="15">
                  <c:v>Pauvres</c:v>
                </c:pt>
                <c:pt idx="16">
                  <c:v>Pauvreté vécue basse/nulle</c:v>
                </c:pt>
                <c:pt idx="18">
                  <c:v>Pas d'instruction formelle</c:v>
                </c:pt>
                <c:pt idx="19">
                  <c:v>Primaire</c:v>
                </c:pt>
                <c:pt idx="20">
                  <c:v>Secondaire</c:v>
                </c:pt>
                <c:pt idx="21">
                  <c:v>Post-secondaire</c:v>
                </c:pt>
              </c:strCache>
            </c:strRef>
          </c:cat>
          <c:val>
            <c:numRef>
              <c:f>'Q50l Fiabilité'!$X$47:$X$68</c:f>
              <c:numCache>
                <c:formatCode>General</c:formatCode>
                <c:ptCount val="22"/>
                <c:pt idx="0" formatCode="0%">
                  <c:v>0.83</c:v>
                </c:pt>
                <c:pt idx="2" formatCode="0%">
                  <c:v>0.95</c:v>
                </c:pt>
                <c:pt idx="3" formatCode="0%">
                  <c:v>0.61</c:v>
                </c:pt>
                <c:pt idx="5" formatCode="0%">
                  <c:v>0.96</c:v>
                </c:pt>
                <c:pt idx="6" formatCode="0%">
                  <c:v>0.94</c:v>
                </c:pt>
                <c:pt idx="7" formatCode="0%">
                  <c:v>0.93</c:v>
                </c:pt>
                <c:pt idx="8" formatCode="0%">
                  <c:v>0.92</c:v>
                </c:pt>
                <c:pt idx="9" formatCode="0%">
                  <c:v>0.88</c:v>
                </c:pt>
                <c:pt idx="10" formatCode="0%">
                  <c:v>0.81</c:v>
                </c:pt>
                <c:pt idx="11" formatCode="0%">
                  <c:v>0.78</c:v>
                </c:pt>
                <c:pt idx="12" formatCode="0%">
                  <c:v>0.48</c:v>
                </c:pt>
                <c:pt idx="14" formatCode="0%">
                  <c:v>0.86</c:v>
                </c:pt>
                <c:pt idx="15" formatCode="0%">
                  <c:v>0.81</c:v>
                </c:pt>
                <c:pt idx="16" formatCode="0%">
                  <c:v>0.78</c:v>
                </c:pt>
                <c:pt idx="18" formatCode="0%">
                  <c:v>0.91</c:v>
                </c:pt>
                <c:pt idx="19" formatCode="0%">
                  <c:v>0.81</c:v>
                </c:pt>
                <c:pt idx="20" formatCode="0%">
                  <c:v>0.76</c:v>
                </c:pt>
                <c:pt idx="21" formatCode="0%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8C9-4FB5-A0E1-7CB7B566F8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823252904"/>
        <c:axId val="823258808"/>
      </c:barChart>
      <c:catAx>
        <c:axId val="823252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23258808"/>
        <c:crosses val="autoZero"/>
        <c:auto val="1"/>
        <c:lblAlgn val="ctr"/>
        <c:lblOffset val="100"/>
        <c:noMultiLvlLbl val="0"/>
      </c:catAx>
      <c:valAx>
        <c:axId val="823258808"/>
        <c:scaling>
          <c:orientation val="minMax"/>
          <c:max val="1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2325290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AB theme-13march20">
  <a:themeElements>
    <a:clrScheme name="Custom 8">
      <a:dk1>
        <a:srgbClr val="3C3C3C"/>
      </a:dk1>
      <a:lt1>
        <a:sysClr val="window" lastClr="FFFFFF"/>
      </a:lt1>
      <a:dk2>
        <a:srgbClr val="23D1A0"/>
      </a:dk2>
      <a:lt2>
        <a:srgbClr val="EEEEEE"/>
      </a:lt2>
      <a:accent1>
        <a:srgbClr val="F25528"/>
      </a:accent1>
      <a:accent2>
        <a:srgbClr val="FFAA00"/>
      </a:accent2>
      <a:accent3>
        <a:srgbClr val="B4292D"/>
      </a:accent3>
      <a:accent4>
        <a:srgbClr val="83277A"/>
      </a:accent4>
      <a:accent5>
        <a:srgbClr val="25249B"/>
      </a:accent5>
      <a:accent6>
        <a:srgbClr val="0079D6"/>
      </a:accent6>
      <a:hlink>
        <a:srgbClr val="23D1A0"/>
      </a:hlink>
      <a:folHlink>
        <a:srgbClr val="2E2E2E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AB theme-13march20" id="{7987F0F7-DD29-4582-A345-F9E3585B2EAD}" vid="{83E57217-3157-422F-A917-F825A16CC2EA}"/>
    </a:ext>
  </a:extLst>
</a:theme>
</file>

<file path=word/theme/themeOverride1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5B54E-515F-456D-BDD4-03741D248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r6-Dispatch template-English-with tips-Word2007-10aug15.dotx</Template>
  <TotalTime>28</TotalTime>
  <Pages>5</Pages>
  <Words>819</Words>
  <Characters>4506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Cape Town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Ousmane</cp:lastModifiedBy>
  <cp:revision>6</cp:revision>
  <cp:lastPrinted>2017-05-10T13:39:00Z</cp:lastPrinted>
  <dcterms:created xsi:type="dcterms:W3CDTF">2020-07-13T16:32:00Z</dcterms:created>
  <dcterms:modified xsi:type="dcterms:W3CDTF">2020-07-14T11:24:00Z</dcterms:modified>
</cp:coreProperties>
</file>